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7A" w:rsidRPr="001F6B7A" w:rsidRDefault="001F6B7A" w:rsidP="001F6B7A">
      <w:pPr>
        <w:spacing w:after="0" w:line="240" w:lineRule="auto"/>
        <w:ind w:right="617"/>
        <w:jc w:val="both"/>
        <w:rPr>
          <w:rFonts w:ascii="Arial" w:hAnsi="Arial" w:cs="Arial"/>
          <w:lang w:val="kk-KZ"/>
        </w:rPr>
      </w:pPr>
      <w:r>
        <w:rPr>
          <w:rFonts w:ascii="Arial" w:hAnsi="Arial" w:cs="Arial"/>
          <w:lang w:val="kk-KZ"/>
        </w:rPr>
        <w:t>Жариялану күні: 15</w:t>
      </w:r>
      <w:r w:rsidRPr="001F6B7A">
        <w:rPr>
          <w:rFonts w:ascii="Arial" w:hAnsi="Arial" w:cs="Arial"/>
          <w:lang w:val="kk-KZ"/>
        </w:rPr>
        <w:t>.</w:t>
      </w:r>
      <w:r>
        <w:rPr>
          <w:rFonts w:ascii="Arial" w:hAnsi="Arial" w:cs="Arial"/>
          <w:lang w:val="kk-KZ"/>
        </w:rPr>
        <w:t>11</w:t>
      </w:r>
      <w:r w:rsidRPr="001F6B7A">
        <w:rPr>
          <w:rFonts w:ascii="Arial" w:hAnsi="Arial" w:cs="Arial"/>
          <w:lang w:val="kk-KZ"/>
        </w:rPr>
        <w:t>.201</w:t>
      </w:r>
      <w:r>
        <w:rPr>
          <w:rFonts w:ascii="Arial" w:hAnsi="Arial" w:cs="Arial"/>
          <w:lang w:val="kk-KZ"/>
        </w:rPr>
        <w:t>7</w:t>
      </w:r>
      <w:r w:rsidRPr="001F6B7A">
        <w:rPr>
          <w:rFonts w:ascii="Arial" w:hAnsi="Arial" w:cs="Arial"/>
          <w:lang w:val="kk-KZ"/>
        </w:rPr>
        <w:t>ж.</w:t>
      </w:r>
    </w:p>
    <w:p w:rsidR="001F6B7A" w:rsidRPr="001F6B7A" w:rsidRDefault="001F6B7A" w:rsidP="001F6B7A">
      <w:pPr>
        <w:spacing w:after="0" w:line="240" w:lineRule="auto"/>
        <w:ind w:right="617"/>
        <w:jc w:val="both"/>
        <w:rPr>
          <w:rFonts w:ascii="Arial" w:hAnsi="Arial" w:cs="Arial"/>
          <w:lang w:val="kk-KZ"/>
        </w:rPr>
      </w:pPr>
      <w:r w:rsidRPr="001F6B7A">
        <w:rPr>
          <w:rFonts w:ascii="Arial" w:hAnsi="Arial" w:cs="Arial"/>
          <w:lang w:val="kk-KZ"/>
        </w:rPr>
        <w:t xml:space="preserve">Жариялану уақыты: </w:t>
      </w:r>
      <w:r w:rsidR="00550B5A">
        <w:rPr>
          <w:rFonts w:ascii="Arial" w:hAnsi="Arial" w:cs="Arial"/>
          <w:lang w:val="kk-KZ"/>
        </w:rPr>
        <w:t>17.30.</w:t>
      </w:r>
      <w:bookmarkStart w:id="0" w:name="_GoBack"/>
      <w:bookmarkEnd w:id="0"/>
    </w:p>
    <w:p w:rsidR="001F6B7A" w:rsidRPr="001F6B7A" w:rsidRDefault="001F6B7A" w:rsidP="00A6523A">
      <w:pPr>
        <w:pStyle w:val="a7"/>
        <w:spacing w:after="0" w:line="240" w:lineRule="auto"/>
        <w:ind w:firstLine="709"/>
        <w:jc w:val="both"/>
        <w:rPr>
          <w:rFonts w:ascii="Arial" w:hAnsi="Arial" w:cs="Arial"/>
          <w:lang w:val="kk-KZ"/>
        </w:rPr>
      </w:pPr>
    </w:p>
    <w:p w:rsidR="005F6A00" w:rsidRPr="001F6B7A" w:rsidRDefault="00447CB9" w:rsidP="00A6523A">
      <w:pPr>
        <w:pStyle w:val="a7"/>
        <w:spacing w:after="0" w:line="240" w:lineRule="auto"/>
        <w:ind w:firstLine="709"/>
        <w:jc w:val="both"/>
        <w:rPr>
          <w:rFonts w:ascii="Arial" w:hAnsi="Arial" w:cs="Arial"/>
          <w:lang w:val="kk-KZ"/>
        </w:rPr>
      </w:pPr>
      <w:r w:rsidRPr="001F6B7A">
        <w:rPr>
          <w:rFonts w:ascii="Arial" w:hAnsi="Arial" w:cs="Arial"/>
          <w:lang w:val="kk-KZ"/>
        </w:rPr>
        <w:t>«Қаз</w:t>
      </w:r>
      <w:r w:rsidR="005F6A00" w:rsidRPr="001F6B7A">
        <w:rPr>
          <w:rFonts w:ascii="Arial" w:hAnsi="Arial" w:cs="Arial"/>
          <w:lang w:val="kk-KZ"/>
        </w:rPr>
        <w:t xml:space="preserve">ақстан электролиз зауыты» Акционерлік қоғамы (әрі қарай – </w:t>
      </w:r>
      <w:r w:rsidR="005F6A00" w:rsidRPr="00A96F9B">
        <w:rPr>
          <w:rFonts w:ascii="Arial" w:hAnsi="Arial" w:cs="Arial"/>
          <w:b/>
          <w:lang w:val="kk-KZ"/>
        </w:rPr>
        <w:t>Қоғам</w:t>
      </w:r>
      <w:r w:rsidR="005F6A00" w:rsidRPr="001F6B7A">
        <w:rPr>
          <w:rFonts w:ascii="Arial" w:hAnsi="Arial" w:cs="Arial"/>
          <w:lang w:val="kk-KZ"/>
        </w:rPr>
        <w:t>) 2017 жылғы 1</w:t>
      </w:r>
      <w:r w:rsidR="00167EAC">
        <w:rPr>
          <w:rFonts w:ascii="Arial" w:hAnsi="Arial" w:cs="Arial"/>
          <w:lang w:val="kk-KZ"/>
        </w:rPr>
        <w:t>5</w:t>
      </w:r>
      <w:r w:rsidR="005F6A00" w:rsidRPr="001F6B7A">
        <w:rPr>
          <w:rFonts w:ascii="Arial" w:hAnsi="Arial" w:cs="Arial"/>
          <w:lang w:val="kk-KZ"/>
        </w:rPr>
        <w:t>.11-де Қоғамның Жалғыз акционері қабылдаған ірі мәміле мен шешіміне өзгертулерді енгізу туралы Қоғамның несиелеушілері, әлеумет пен акционерлерінің назарына жеткізеді:</w:t>
      </w:r>
    </w:p>
    <w:p w:rsidR="00A6523A" w:rsidRPr="001F6B7A" w:rsidRDefault="00A6523A" w:rsidP="00A6523A">
      <w:pPr>
        <w:pStyle w:val="a7"/>
        <w:spacing w:after="0" w:line="240" w:lineRule="auto"/>
        <w:ind w:firstLine="709"/>
        <w:jc w:val="both"/>
        <w:rPr>
          <w:rFonts w:ascii="Arial" w:hAnsi="Arial" w:cs="Arial"/>
          <w:lang w:val="kk-KZ"/>
        </w:rPr>
      </w:pPr>
    </w:p>
    <w:p w:rsidR="003B75DE" w:rsidRPr="001F6B7A" w:rsidRDefault="003B75DE" w:rsidP="00A6523A">
      <w:pPr>
        <w:pStyle w:val="a7"/>
        <w:spacing w:after="0" w:line="240" w:lineRule="auto"/>
        <w:ind w:firstLine="709"/>
        <w:jc w:val="both"/>
        <w:rPr>
          <w:rFonts w:ascii="Arial" w:hAnsi="Arial" w:cs="Arial"/>
          <w:lang w:val="kk-KZ"/>
        </w:rPr>
      </w:pPr>
      <w:r w:rsidRPr="001F6B7A">
        <w:rPr>
          <w:rFonts w:ascii="Arial" w:hAnsi="Arial" w:cs="Arial"/>
          <w:lang w:val="kk-KZ"/>
        </w:rPr>
        <w:t>2016 жылғы 29 сәуіріндегі Қоғамның жалғыз акционері шешімімен мақұлданған Қоғаммен жасасу арқылы Қоғамның</w:t>
      </w:r>
      <w:r w:rsidR="005F6A00" w:rsidRPr="001F6B7A">
        <w:rPr>
          <w:rFonts w:ascii="Arial" w:hAnsi="Arial" w:cs="Arial"/>
          <w:lang w:val="kk-KZ"/>
        </w:rPr>
        <w:t xml:space="preserve"> </w:t>
      </w:r>
      <w:r w:rsidRPr="001F6B7A">
        <w:rPr>
          <w:rFonts w:ascii="Arial" w:hAnsi="Arial" w:cs="Arial"/>
          <w:lang w:val="kk-KZ"/>
        </w:rPr>
        <w:t>ірі мәмілесіне</w:t>
      </w:r>
      <w:r w:rsidR="005F6A00" w:rsidRPr="001F6B7A">
        <w:rPr>
          <w:rFonts w:ascii="Arial" w:hAnsi="Arial" w:cs="Arial"/>
          <w:lang w:val="kk-KZ"/>
        </w:rPr>
        <w:t xml:space="preserve"> </w:t>
      </w:r>
      <w:r w:rsidRPr="001F6B7A">
        <w:rPr>
          <w:rFonts w:ascii="Arial" w:hAnsi="Arial" w:cs="Arial"/>
          <w:lang w:val="kk-KZ"/>
        </w:rPr>
        <w:t>өзгерістер енгізу мақұлдансын:</w:t>
      </w:r>
    </w:p>
    <w:p w:rsidR="00736A66" w:rsidRPr="001F6B7A" w:rsidRDefault="00736A66" w:rsidP="00A6523A">
      <w:pPr>
        <w:tabs>
          <w:tab w:val="left" w:pos="851"/>
        </w:tabs>
        <w:spacing w:after="0" w:line="240" w:lineRule="auto"/>
        <w:ind w:firstLine="709"/>
        <w:jc w:val="both"/>
        <w:rPr>
          <w:rFonts w:ascii="Arial" w:eastAsia="Times New Roman" w:hAnsi="Arial" w:cs="Arial"/>
          <w:lang w:val="kk-KZ" w:eastAsia="ru-RU"/>
        </w:rPr>
      </w:pPr>
    </w:p>
    <w:p w:rsidR="0022017C" w:rsidRDefault="0022017C" w:rsidP="00A6523A">
      <w:pPr>
        <w:numPr>
          <w:ilvl w:val="0"/>
          <w:numId w:val="4"/>
        </w:numPr>
        <w:tabs>
          <w:tab w:val="left" w:pos="851"/>
        </w:tabs>
        <w:spacing w:after="0" w:line="240" w:lineRule="auto"/>
        <w:ind w:left="0" w:firstLine="709"/>
        <w:jc w:val="both"/>
        <w:rPr>
          <w:rFonts w:ascii="Arial" w:eastAsia="Times New Roman" w:hAnsi="Arial" w:cs="Arial"/>
          <w:lang w:val="kk-KZ" w:eastAsia="ru-RU"/>
        </w:rPr>
      </w:pPr>
      <w:r w:rsidRPr="001F6B7A">
        <w:rPr>
          <w:rFonts w:ascii="Arial" w:eastAsia="Times New Roman" w:hAnsi="Arial" w:cs="Arial"/>
          <w:lang w:val="kk-KZ" w:eastAsia="ru-RU"/>
        </w:rPr>
        <w:t>VTB Capital Trading Limited, Цугадағы филиалы (бұдан әрі -</w:t>
      </w:r>
      <w:r w:rsidRPr="001F6B7A">
        <w:rPr>
          <w:rFonts w:ascii="Arial" w:eastAsia="Times New Roman" w:hAnsi="Arial" w:cs="Arial"/>
          <w:b/>
          <w:lang w:val="kk-KZ" w:eastAsia="ru-RU"/>
        </w:rPr>
        <w:t xml:space="preserve"> ВТБ Капитал Цуг</w:t>
      </w:r>
      <w:r w:rsidRPr="001F6B7A">
        <w:rPr>
          <w:rFonts w:ascii="Arial" w:eastAsia="Times New Roman" w:hAnsi="Arial" w:cs="Arial"/>
          <w:lang w:val="kk-KZ" w:eastAsia="ru-RU"/>
        </w:rPr>
        <w:t>") VTB Сapital PLC (бұдан әрі – "</w:t>
      </w:r>
      <w:r w:rsidRPr="001F6B7A">
        <w:rPr>
          <w:rFonts w:ascii="Arial" w:eastAsia="Times New Roman" w:hAnsi="Arial" w:cs="Arial"/>
          <w:b/>
          <w:lang w:val="kk-KZ" w:eastAsia="ru-RU"/>
        </w:rPr>
        <w:t>VTB Capital PLC</w:t>
      </w:r>
      <w:r w:rsidRPr="001F6B7A">
        <w:rPr>
          <w:rFonts w:ascii="Arial" w:eastAsia="Times New Roman" w:hAnsi="Arial" w:cs="Arial"/>
          <w:lang w:val="kk-KZ" w:eastAsia="ru-RU"/>
        </w:rPr>
        <w:t>"),</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ВТБ АҚ Капитал (бұдан әрі – "</w:t>
      </w:r>
      <w:r w:rsidRPr="001F6B7A">
        <w:rPr>
          <w:rFonts w:ascii="Arial" w:eastAsia="Times New Roman" w:hAnsi="Arial" w:cs="Arial"/>
          <w:b/>
          <w:lang w:val="kk-KZ" w:eastAsia="ru-RU"/>
        </w:rPr>
        <w:t>ВТБ Капитал</w:t>
      </w:r>
      <w:r w:rsidRPr="001F6B7A">
        <w:rPr>
          <w:rFonts w:ascii="Arial" w:eastAsia="Times New Roman" w:hAnsi="Arial" w:cs="Arial"/>
          <w:lang w:val="kk-KZ" w:eastAsia="ru-RU"/>
        </w:rPr>
        <w:t xml:space="preserve">") және Қоғам арасында алдын ала төлеуді қаржыландыру туралы 2016 жылғы 29 сәуірдегі Шартына (бұдан әрі – </w:t>
      </w:r>
      <w:r w:rsidRPr="001F6B7A">
        <w:rPr>
          <w:rFonts w:ascii="Arial" w:eastAsia="Times New Roman" w:hAnsi="Arial" w:cs="Arial"/>
          <w:b/>
          <w:lang w:val="kk-KZ" w:eastAsia="ru-RU"/>
        </w:rPr>
        <w:t>Қаржыландыру туралы Шарт</w:t>
      </w:r>
      <w:r w:rsidRPr="001F6B7A">
        <w:rPr>
          <w:rFonts w:ascii="Arial" w:eastAsia="Times New Roman" w:hAnsi="Arial" w:cs="Arial"/>
          <w:lang w:val="kk-KZ" w:eastAsia="ru-RU"/>
        </w:rPr>
        <w:t xml:space="preserve">) өзгерістерді енгізу және жаңа редакцияда баяндау туралы келісім </w:t>
      </w:r>
      <w:r w:rsidRPr="001F6B7A">
        <w:rPr>
          <w:rFonts w:ascii="Arial" w:eastAsia="Times New Roman" w:hAnsi="Arial" w:cs="Arial"/>
          <w:i/>
          <w:lang w:val="kk-KZ" w:eastAsia="ru-RU"/>
        </w:rPr>
        <w:t>(Amendment and Restatement Deed</w:t>
      </w:r>
      <w:r w:rsidRPr="001F6B7A">
        <w:rPr>
          <w:rFonts w:ascii="Arial" w:eastAsia="Times New Roman" w:hAnsi="Arial" w:cs="Arial"/>
          <w:lang w:val="kk-KZ" w:eastAsia="ru-RU"/>
        </w:rPr>
        <w:t>) (бұдан әрі</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 "</w:t>
      </w:r>
      <w:r w:rsidRPr="001F6B7A">
        <w:rPr>
          <w:rFonts w:ascii="Arial" w:eastAsia="Times New Roman" w:hAnsi="Arial" w:cs="Arial"/>
          <w:b/>
          <w:lang w:val="kk-KZ" w:eastAsia="ru-RU"/>
        </w:rPr>
        <w:t>Қаржыландыру туралы Шартына өзгерістер туралы Келісім</w:t>
      </w:r>
      <w:r w:rsidRPr="001F6B7A">
        <w:rPr>
          <w:rFonts w:ascii="Arial" w:eastAsia="Times New Roman" w:hAnsi="Arial" w:cs="Arial"/>
          <w:lang w:val="kk-KZ" w:eastAsia="ru-RU"/>
        </w:rPr>
        <w:t>").</w:t>
      </w:r>
      <w:r w:rsidR="005F6A00" w:rsidRPr="001F6B7A">
        <w:rPr>
          <w:rFonts w:ascii="Arial" w:eastAsia="Times New Roman" w:hAnsi="Arial" w:cs="Arial"/>
          <w:lang w:val="kk-KZ" w:eastAsia="ru-RU"/>
        </w:rPr>
        <w:t xml:space="preserve"> </w:t>
      </w:r>
    </w:p>
    <w:p w:rsidR="00AD344C" w:rsidRPr="001F6B7A" w:rsidRDefault="00AD344C" w:rsidP="00AD344C">
      <w:pPr>
        <w:tabs>
          <w:tab w:val="left" w:pos="851"/>
        </w:tabs>
        <w:spacing w:after="0" w:line="240" w:lineRule="auto"/>
        <w:ind w:left="709"/>
        <w:jc w:val="both"/>
        <w:rPr>
          <w:rFonts w:ascii="Arial" w:eastAsia="Times New Roman" w:hAnsi="Arial" w:cs="Arial"/>
          <w:lang w:val="kk-KZ" w:eastAsia="ru-RU"/>
        </w:rPr>
      </w:pPr>
    </w:p>
    <w:p w:rsidR="0022017C" w:rsidRDefault="0022017C" w:rsidP="0022017C">
      <w:pPr>
        <w:numPr>
          <w:ilvl w:val="0"/>
          <w:numId w:val="4"/>
        </w:numPr>
        <w:tabs>
          <w:tab w:val="left" w:pos="1418"/>
        </w:tabs>
        <w:autoSpaceDE w:val="0"/>
        <w:autoSpaceDN w:val="0"/>
        <w:adjustRightInd w:val="0"/>
        <w:spacing w:after="0" w:line="240" w:lineRule="auto"/>
        <w:ind w:left="0" w:firstLine="709"/>
        <w:jc w:val="both"/>
        <w:rPr>
          <w:rFonts w:ascii="Arial" w:eastAsia="Times New Roman" w:hAnsi="Arial" w:cs="Arial"/>
          <w:lang w:val="kk-KZ" w:eastAsia="ru-RU"/>
        </w:rPr>
      </w:pPr>
      <w:r w:rsidRPr="001F6B7A">
        <w:rPr>
          <w:rFonts w:ascii="Arial" w:eastAsia="Times New Roman" w:hAnsi="Arial" w:cs="Arial"/>
          <w:lang w:val="kk-KZ" w:eastAsia="ru-RU"/>
        </w:rPr>
        <w:t>Қоғам және хеджерлеуді ұсыну бойынша Келісім(</w:t>
      </w:r>
      <w:r w:rsidRPr="001F6B7A">
        <w:rPr>
          <w:rFonts w:ascii="Arial" w:eastAsia="SimSun" w:hAnsi="Arial" w:cs="Arial"/>
          <w:i/>
          <w:lang w:val="kk-KZ" w:eastAsia="zh-CN"/>
        </w:rPr>
        <w:t>Third Party</w:t>
      </w:r>
      <w:r w:rsidRPr="001F6B7A">
        <w:rPr>
          <w:rFonts w:ascii="Arial" w:eastAsia="SimSun" w:hAnsi="Arial" w:cs="Arial"/>
          <w:lang w:val="kk-KZ" w:eastAsia="zh-CN"/>
        </w:rPr>
        <w:t xml:space="preserve"> </w:t>
      </w:r>
      <w:r w:rsidRPr="001F6B7A">
        <w:rPr>
          <w:rFonts w:ascii="Arial" w:eastAsia="Times New Roman" w:hAnsi="Arial" w:cs="Arial"/>
          <w:i/>
          <w:lang w:val="kk-KZ" w:eastAsia="ru-RU"/>
        </w:rPr>
        <w:t>Hedge Provider</w:t>
      </w:r>
      <w:r w:rsidRPr="001F6B7A">
        <w:rPr>
          <w:rFonts w:ascii="Arial" w:eastAsia="Times New Roman" w:hAnsi="Arial" w:cs="Arial"/>
          <w:lang w:val="kk-KZ" w:eastAsia="ru-RU"/>
        </w:rPr>
        <w:t>)</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Үлестес тарап болып табылмайтын (Қаржыландыру туралы Шартында өзгерістер туралы Келісімде анықталған) (бас келісімге косымшаны қоса) бас келісім шарттарында және мәмілелерді растау, күнінен кейін (немесе күні) жасалатын Қаржыландыру туралы Шартынын өзгеруі туралы Келісім</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 xml:space="preserve">(бұдан әрі- </w:t>
      </w:r>
      <w:r w:rsidRPr="001F6B7A">
        <w:rPr>
          <w:rFonts w:ascii="Arial" w:eastAsia="Times New Roman" w:hAnsi="Arial" w:cs="Arial"/>
          <w:b/>
          <w:lang w:val="kk-KZ" w:eastAsia="ru-RU"/>
        </w:rPr>
        <w:t>Үшінші тараппен</w:t>
      </w:r>
      <w:r w:rsidR="005F6A00" w:rsidRPr="001F6B7A">
        <w:rPr>
          <w:rFonts w:ascii="Arial" w:eastAsia="Times New Roman" w:hAnsi="Arial" w:cs="Arial"/>
          <w:b/>
          <w:lang w:val="kk-KZ" w:eastAsia="ru-RU"/>
        </w:rPr>
        <w:t xml:space="preserve"> </w:t>
      </w:r>
      <w:r w:rsidRPr="001F6B7A">
        <w:rPr>
          <w:rFonts w:ascii="Arial" w:eastAsia="Times New Roman" w:hAnsi="Arial" w:cs="Arial"/>
          <w:b/>
          <w:lang w:val="kk-KZ" w:eastAsia="ru-RU"/>
        </w:rPr>
        <w:t>хеджерлеу туралы Келісім</w:t>
      </w:r>
      <w:r w:rsidRPr="001F6B7A">
        <w:rPr>
          <w:rFonts w:ascii="Arial" w:eastAsia="Times New Roman" w:hAnsi="Arial" w:cs="Arial"/>
          <w:lang w:val="kk-KZ" w:eastAsia="ru-RU"/>
        </w:rPr>
        <w:t>), Қаржыландыру</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туралы Шарты шеңберінде жасалатын, өзгертілген және жаңа редакцияда баяндалған Қаржыландыру туралы Шартын өзгерту туралы Келісім. (бұдан әрі- «</w:t>
      </w:r>
      <w:r w:rsidRPr="001F6B7A">
        <w:rPr>
          <w:rFonts w:ascii="Arial" w:eastAsia="Times New Roman" w:hAnsi="Arial" w:cs="Arial"/>
          <w:b/>
          <w:lang w:val="kk-KZ" w:eastAsia="ru-RU"/>
        </w:rPr>
        <w:t>Қаржыландыру туралы өзгертілген Шарт»</w:t>
      </w:r>
      <w:r w:rsidRPr="001F6B7A">
        <w:rPr>
          <w:rFonts w:ascii="Arial" w:eastAsia="Times New Roman" w:hAnsi="Arial" w:cs="Arial"/>
          <w:lang w:val="kk-KZ" w:eastAsia="ru-RU"/>
        </w:rPr>
        <w:t>); үшінші тарап арасында хеджирлеу туралы Келісімдер.</w:t>
      </w:r>
    </w:p>
    <w:p w:rsidR="00AD344C" w:rsidRDefault="00AD344C" w:rsidP="00AD344C">
      <w:pPr>
        <w:pStyle w:val="ab"/>
        <w:rPr>
          <w:rFonts w:ascii="Arial" w:hAnsi="Arial" w:cs="Arial"/>
          <w:lang w:val="kk-KZ"/>
        </w:rPr>
      </w:pPr>
    </w:p>
    <w:p w:rsidR="0022017C" w:rsidRDefault="0022017C" w:rsidP="0022017C">
      <w:pPr>
        <w:numPr>
          <w:ilvl w:val="0"/>
          <w:numId w:val="4"/>
        </w:numPr>
        <w:tabs>
          <w:tab w:val="left" w:pos="1418"/>
        </w:tabs>
        <w:autoSpaceDE w:val="0"/>
        <w:autoSpaceDN w:val="0"/>
        <w:adjustRightInd w:val="0"/>
        <w:spacing w:after="0" w:line="240" w:lineRule="auto"/>
        <w:ind w:left="0" w:firstLine="709"/>
        <w:jc w:val="both"/>
        <w:rPr>
          <w:rFonts w:ascii="Arial" w:eastAsia="Times New Roman" w:hAnsi="Arial" w:cs="Arial"/>
          <w:lang w:val="kk-KZ" w:eastAsia="ru-RU"/>
        </w:rPr>
      </w:pPr>
      <w:r w:rsidRPr="001F6B7A">
        <w:rPr>
          <w:rFonts w:ascii="Arial" w:eastAsia="Times New Roman" w:hAnsi="Arial" w:cs="Arial"/>
          <w:lang w:val="kk-KZ" w:eastAsia="ru-RU"/>
        </w:rPr>
        <w:t>Қоғам және хеджерлеуді</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ұсыну бойынша тарап (</w:t>
      </w:r>
      <w:r w:rsidRPr="001F6B7A">
        <w:rPr>
          <w:rFonts w:ascii="Arial" w:eastAsia="Times New Roman" w:hAnsi="Arial" w:cs="Arial"/>
          <w:i/>
          <w:lang w:val="kk-KZ" w:eastAsia="ru-RU"/>
        </w:rPr>
        <w:t>Affiliated Hedge Provider</w:t>
      </w:r>
      <w:r w:rsidRPr="001F6B7A">
        <w:rPr>
          <w:rFonts w:ascii="Arial" w:eastAsia="Times New Roman" w:hAnsi="Arial" w:cs="Arial"/>
          <w:lang w:val="kk-KZ" w:eastAsia="ru-RU"/>
        </w:rPr>
        <w:t>)</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арасында</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(Қаржыландыру туралы Шартында өзгерістер туралы Келісімде</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анықталған) ISDA 2002 (</w:t>
      </w:r>
      <w:r w:rsidRPr="001F6B7A">
        <w:rPr>
          <w:rFonts w:ascii="Arial" w:eastAsia="Times New Roman" w:hAnsi="Arial" w:cs="Arial"/>
          <w:i/>
          <w:lang w:val="kk-KZ" w:eastAsia="ru-RU"/>
        </w:rPr>
        <w:t>2002 ISDA Master Agreement</w:t>
      </w:r>
      <w:r w:rsidRPr="001F6B7A">
        <w:rPr>
          <w:rFonts w:ascii="Arial" w:eastAsia="Times New Roman" w:hAnsi="Arial" w:cs="Arial"/>
          <w:lang w:val="kk-KZ" w:eastAsia="ru-RU"/>
        </w:rPr>
        <w:t>) Бас келісімі (1) және 2016 жылғы 29 сәуірдегі</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ISDA 2002</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Бас келісіміне Қосымша</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шарттарында</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Қоғам және</w:t>
      </w:r>
      <w:r w:rsidR="005F6A00" w:rsidRPr="001F6B7A">
        <w:rPr>
          <w:rFonts w:ascii="Arial" w:eastAsia="Times New Roman" w:hAnsi="Arial" w:cs="Arial"/>
          <w:lang w:val="kk-KZ" w:eastAsia="ru-RU"/>
        </w:rPr>
        <w:t xml:space="preserve"> </w:t>
      </w:r>
      <w:r w:rsidRPr="001F6B7A">
        <w:rPr>
          <w:rFonts w:ascii="Arial" w:eastAsia="SimSun" w:hAnsi="Arial" w:cs="Arial"/>
          <w:lang w:val="kk-KZ" w:eastAsia="zh-CN"/>
        </w:rPr>
        <w:t xml:space="preserve">VTB Capital PLC (бұдан әрі </w:t>
      </w:r>
      <w:r w:rsidRPr="001F6B7A">
        <w:rPr>
          <w:rFonts w:ascii="Arial" w:eastAsia="Times New Roman" w:hAnsi="Arial" w:cs="Arial"/>
          <w:lang w:val="kk-KZ" w:eastAsia="ru-RU"/>
        </w:rPr>
        <w:t>– "</w:t>
      </w:r>
      <w:r w:rsidRPr="001F6B7A">
        <w:rPr>
          <w:rFonts w:ascii="Arial" w:eastAsia="SimSun" w:hAnsi="Arial" w:cs="Arial"/>
          <w:b/>
          <w:lang w:val="kk-KZ" w:eastAsia="zh-CN"/>
        </w:rPr>
        <w:t>ISDA</w:t>
      </w:r>
      <w:r w:rsidR="005F6A00" w:rsidRPr="001F6B7A">
        <w:rPr>
          <w:rFonts w:ascii="Arial" w:eastAsia="SimSun" w:hAnsi="Arial" w:cs="Arial"/>
          <w:b/>
          <w:lang w:val="kk-KZ" w:eastAsia="zh-CN"/>
        </w:rPr>
        <w:t xml:space="preserve"> </w:t>
      </w:r>
      <w:r w:rsidRPr="001F6B7A">
        <w:rPr>
          <w:rFonts w:ascii="Arial" w:eastAsia="SimSun" w:hAnsi="Arial" w:cs="Arial"/>
          <w:b/>
          <w:lang w:val="kk-KZ" w:eastAsia="zh-CN"/>
        </w:rPr>
        <w:t>VTB Capital PLC</w:t>
      </w:r>
      <w:r w:rsidRPr="001F6B7A">
        <w:rPr>
          <w:rFonts w:ascii="Arial" w:eastAsia="Times New Roman" w:hAnsi="Arial" w:cs="Arial"/>
          <w:b/>
          <w:lang w:val="kk-KZ" w:eastAsia="ru-RU"/>
        </w:rPr>
        <w:t>"-мен Бас келісім</w:t>
      </w:r>
      <w:r w:rsidRPr="001F6B7A">
        <w:rPr>
          <w:rFonts w:ascii="Arial" w:eastAsia="Times New Roman" w:hAnsi="Arial" w:cs="Arial"/>
          <w:lang w:val="kk-KZ" w:eastAsia="ru-RU"/>
        </w:rPr>
        <w:t>) және сондай келісіммен байланысты растау(</w:t>
      </w:r>
      <w:r w:rsidRPr="001F6B7A">
        <w:rPr>
          <w:rFonts w:ascii="Arial" w:eastAsia="SimSun" w:hAnsi="Arial" w:cs="Arial"/>
          <w:i/>
          <w:lang w:val="kk-KZ" w:eastAsia="zh-CN"/>
        </w:rPr>
        <w:t>confirmation</w:t>
      </w:r>
      <w:r w:rsidRPr="001F6B7A">
        <w:rPr>
          <w:rFonts w:ascii="Arial" w:eastAsia="SimSun" w:hAnsi="Arial" w:cs="Arial"/>
          <w:lang w:val="kk-KZ" w:eastAsia="zh-CN"/>
        </w:rPr>
        <w:t>) немесе мәмәлелерді растау және/немесе (2) (бас келісімге қосымшасын қоса)</w:t>
      </w:r>
      <w:r w:rsidRPr="001F6B7A">
        <w:rPr>
          <w:rFonts w:ascii="Arial" w:eastAsia="Times New Roman" w:hAnsi="Arial" w:cs="Arial"/>
          <w:lang w:val="kk-KZ" w:eastAsia="ru-RU"/>
        </w:rPr>
        <w:t xml:space="preserve"> </w:t>
      </w:r>
      <w:r w:rsidRPr="001F6B7A">
        <w:rPr>
          <w:rFonts w:ascii="Arial" w:eastAsia="SimSun" w:hAnsi="Arial" w:cs="Arial"/>
          <w:lang w:val="kk-KZ" w:eastAsia="zh-CN"/>
        </w:rPr>
        <w:t>бас келісім және</w:t>
      </w:r>
      <w:r w:rsidRPr="001F6B7A">
        <w:rPr>
          <w:rFonts w:ascii="Arial" w:eastAsia="Times New Roman" w:hAnsi="Arial" w:cs="Arial"/>
          <w:lang w:val="kk-KZ" w:eastAsia="ru-RU"/>
        </w:rPr>
        <w:t xml:space="preserve"> </w:t>
      </w:r>
      <w:r w:rsidRPr="001F6B7A">
        <w:rPr>
          <w:rFonts w:ascii="Arial" w:eastAsia="SimSun" w:hAnsi="Arial" w:cs="Arial"/>
          <w:lang w:val="kk-KZ" w:eastAsia="zh-CN"/>
        </w:rPr>
        <w:t xml:space="preserve">мәмілелерді растау </w:t>
      </w:r>
      <w:r w:rsidRPr="001F6B7A">
        <w:rPr>
          <w:rFonts w:ascii="Arial" w:eastAsia="Times New Roman" w:hAnsi="Arial" w:cs="Arial"/>
          <w:lang w:val="kk-KZ" w:eastAsia="ru-RU"/>
        </w:rPr>
        <w:t>күннен кейін (немесе күні) жасалатын</w:t>
      </w:r>
      <w:r w:rsidRPr="001F6B7A">
        <w:rPr>
          <w:rFonts w:ascii="Arial" w:eastAsia="SimSun" w:hAnsi="Arial" w:cs="Arial"/>
          <w:lang w:val="kk-KZ" w:eastAsia="zh-CN"/>
        </w:rPr>
        <w:t xml:space="preserve"> </w:t>
      </w:r>
      <w:r w:rsidRPr="001F6B7A">
        <w:rPr>
          <w:rFonts w:ascii="Arial" w:eastAsia="Times New Roman" w:hAnsi="Arial" w:cs="Arial"/>
          <w:lang w:val="kk-KZ" w:eastAsia="ru-RU"/>
        </w:rPr>
        <w:t xml:space="preserve">Қаржыландыру туралы Шартының өзгеруі туралы Келісім (бұдан әрі бірлесе – </w:t>
      </w:r>
      <w:r w:rsidRPr="001F6B7A">
        <w:rPr>
          <w:rFonts w:ascii="Arial" w:eastAsia="Times New Roman" w:hAnsi="Arial" w:cs="Arial"/>
          <w:b/>
          <w:lang w:val="kk-KZ" w:eastAsia="ru-RU"/>
        </w:rPr>
        <w:t xml:space="preserve">"Хеджерлеуді ұсыну бойынша Үлестес тараппен хеджерлеу туралы Келісім </w:t>
      </w:r>
      <w:r w:rsidRPr="001F6B7A">
        <w:rPr>
          <w:rFonts w:ascii="Arial" w:eastAsia="Times New Roman" w:hAnsi="Arial" w:cs="Arial"/>
          <w:lang w:val="kk-KZ" w:eastAsia="ru-RU"/>
        </w:rPr>
        <w:t>және</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 xml:space="preserve">Қаржыландыру туралы Өзгертілген Шарт шеңберінде жасалатын үшінші тараппен хеджерлеу туралы Келісімдермен бірлесе – </w:t>
      </w:r>
      <w:r w:rsidRPr="001F6B7A">
        <w:rPr>
          <w:rFonts w:ascii="Arial" w:eastAsia="Times New Roman" w:hAnsi="Arial" w:cs="Arial"/>
          <w:b/>
          <w:lang w:val="kk-KZ" w:eastAsia="ru-RU"/>
        </w:rPr>
        <w:t>"Хеджерлеу туралы Келісімдер"</w:t>
      </w:r>
      <w:r w:rsidRPr="001F6B7A">
        <w:rPr>
          <w:rFonts w:ascii="Arial" w:eastAsia="Times New Roman" w:hAnsi="Arial" w:cs="Arial"/>
          <w:lang w:val="kk-KZ" w:eastAsia="ru-RU"/>
        </w:rPr>
        <w:t xml:space="preserve">); </w:t>
      </w:r>
    </w:p>
    <w:p w:rsidR="00AD344C" w:rsidRDefault="00AD344C" w:rsidP="00AD344C">
      <w:pPr>
        <w:pStyle w:val="ab"/>
        <w:rPr>
          <w:rFonts w:ascii="Arial" w:hAnsi="Arial" w:cs="Arial"/>
          <w:lang w:val="kk-KZ"/>
        </w:rPr>
      </w:pPr>
    </w:p>
    <w:p w:rsidR="0022017C" w:rsidRDefault="0022017C" w:rsidP="0022017C">
      <w:pPr>
        <w:numPr>
          <w:ilvl w:val="0"/>
          <w:numId w:val="4"/>
        </w:numPr>
        <w:tabs>
          <w:tab w:val="left" w:pos="1418"/>
        </w:tabs>
        <w:autoSpaceDE w:val="0"/>
        <w:autoSpaceDN w:val="0"/>
        <w:adjustRightInd w:val="0"/>
        <w:spacing w:after="0" w:line="240" w:lineRule="auto"/>
        <w:ind w:left="0" w:firstLine="709"/>
        <w:jc w:val="both"/>
        <w:rPr>
          <w:rFonts w:ascii="Arial" w:eastAsia="Times New Roman" w:hAnsi="Arial" w:cs="Arial"/>
          <w:lang w:val="kk-KZ" w:eastAsia="ru-RU"/>
        </w:rPr>
      </w:pPr>
      <w:r w:rsidRPr="001F6B7A">
        <w:rPr>
          <w:rFonts w:ascii="Arial" w:eastAsia="Times New Roman" w:hAnsi="Arial" w:cs="Arial"/>
          <w:lang w:val="kk-KZ" w:eastAsia="ru-RU"/>
        </w:rPr>
        <w:t>(</w:t>
      </w:r>
      <w:r w:rsidRPr="001F6B7A">
        <w:rPr>
          <w:rFonts w:ascii="Arial" w:eastAsia="Times New Roman" w:hAnsi="Arial" w:cs="Arial"/>
          <w:i/>
          <w:lang w:val="kk-KZ" w:eastAsia="ru-RU"/>
        </w:rPr>
        <w:t>Amendment and Restatement Deed</w:t>
      </w:r>
      <w:r w:rsidRPr="001F6B7A">
        <w:rPr>
          <w:rFonts w:ascii="Arial" w:eastAsia="Times New Roman" w:hAnsi="Arial" w:cs="Arial"/>
          <w:lang w:val="kk-KZ" w:eastAsia="ru-RU"/>
        </w:rPr>
        <w:t>) (бұдан әрі- «</w:t>
      </w:r>
      <w:r w:rsidRPr="001F6B7A">
        <w:rPr>
          <w:rFonts w:ascii="Arial" w:eastAsia="Times New Roman" w:hAnsi="Arial" w:cs="Arial"/>
          <w:b/>
          <w:lang w:val="kk-KZ" w:eastAsia="ru-RU"/>
        </w:rPr>
        <w:t>Кредит беруші арасында және құқықтарды беру Шарты Келісімін өзгерту туралы Келісімі»</w:t>
      </w:r>
      <w:r w:rsidRPr="001F6B7A">
        <w:rPr>
          <w:rFonts w:ascii="Arial" w:eastAsia="Times New Roman" w:hAnsi="Arial" w:cs="Arial"/>
          <w:lang w:val="kk-KZ" w:eastAsia="ru-RU"/>
        </w:rPr>
        <w:t>) 2016 жылғы 29 сәуірдегі ВТБ Капитал Цуг, VTB Сapital PLC, ВТБ Капитал, Қоғам және ТОО " ENRC Credit" кредиттік серіктестігі " (ЕЭнЭрСи Кредит) кредит берушілер арасында келісімге (</w:t>
      </w:r>
      <w:r w:rsidRPr="001F6B7A">
        <w:rPr>
          <w:rFonts w:ascii="Arial" w:eastAsia="Times New Roman" w:hAnsi="Arial" w:cs="Arial"/>
          <w:i/>
          <w:lang w:val="kk-KZ" w:eastAsia="ru-RU"/>
        </w:rPr>
        <w:t>Intercreditor Agreement</w:t>
      </w:r>
      <w:r w:rsidRPr="001F6B7A">
        <w:rPr>
          <w:rFonts w:ascii="Arial" w:eastAsia="Times New Roman" w:hAnsi="Arial" w:cs="Arial"/>
          <w:lang w:val="kk-KZ" w:eastAsia="ru-RU"/>
        </w:rPr>
        <w:t>) және 2016 жылғы 29 сәуірдегі құқықтарды беру Шартына</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w:t>
      </w:r>
      <w:r w:rsidRPr="001F6B7A">
        <w:rPr>
          <w:rFonts w:ascii="Arial" w:eastAsia="Times New Roman" w:hAnsi="Arial" w:cs="Arial"/>
          <w:i/>
          <w:lang w:val="kk-KZ" w:eastAsia="ru-RU"/>
        </w:rPr>
        <w:t>Security Assignment Deed</w:t>
      </w:r>
      <w:r w:rsidRPr="001F6B7A">
        <w:rPr>
          <w:rFonts w:ascii="Arial" w:eastAsia="Times New Roman" w:hAnsi="Arial" w:cs="Arial"/>
          <w:lang w:val="kk-KZ" w:eastAsia="ru-RU"/>
        </w:rPr>
        <w:t>);</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 xml:space="preserve">Өзгерістерді енгізу және жаңа редакцияда баяндау туралы келісімдер; </w:t>
      </w:r>
    </w:p>
    <w:p w:rsidR="00AD344C" w:rsidRDefault="00AD344C" w:rsidP="00AD344C">
      <w:pPr>
        <w:pStyle w:val="ab"/>
        <w:rPr>
          <w:rFonts w:ascii="Arial" w:hAnsi="Arial" w:cs="Arial"/>
          <w:lang w:val="kk-KZ"/>
        </w:rPr>
      </w:pPr>
    </w:p>
    <w:p w:rsidR="0022017C" w:rsidRPr="001F6B7A" w:rsidRDefault="0022017C" w:rsidP="0022017C">
      <w:pPr>
        <w:numPr>
          <w:ilvl w:val="0"/>
          <w:numId w:val="4"/>
        </w:numPr>
        <w:tabs>
          <w:tab w:val="left" w:pos="426"/>
          <w:tab w:val="left" w:pos="709"/>
          <w:tab w:val="left" w:pos="1418"/>
        </w:tabs>
        <w:autoSpaceDE w:val="0"/>
        <w:autoSpaceDN w:val="0"/>
        <w:adjustRightInd w:val="0"/>
        <w:spacing w:after="0" w:line="240" w:lineRule="auto"/>
        <w:ind w:left="0" w:firstLine="709"/>
        <w:jc w:val="both"/>
        <w:rPr>
          <w:rFonts w:ascii="Arial" w:eastAsia="Times New Roman" w:hAnsi="Arial" w:cs="Arial"/>
          <w:lang w:val="kk-KZ" w:eastAsia="ru-RU"/>
        </w:rPr>
      </w:pPr>
      <w:r w:rsidRPr="001F6B7A">
        <w:rPr>
          <w:rFonts w:ascii="Arial" w:eastAsia="Times New Roman" w:hAnsi="Arial" w:cs="Arial"/>
          <w:lang w:val="kk-KZ" w:eastAsia="ru-RU"/>
        </w:rPr>
        <w:t>ВТБ Капитал Цуг және Қоғам арасында (1)</w:t>
      </w:r>
      <w:r w:rsidR="005F6A00" w:rsidRPr="001F6B7A">
        <w:rPr>
          <w:rFonts w:ascii="Arial" w:eastAsia="Times New Roman" w:hAnsi="Arial" w:cs="Arial"/>
          <w:lang w:val="kk-KZ" w:eastAsia="ru-RU"/>
        </w:rPr>
        <w:t xml:space="preserve"> </w:t>
      </w:r>
      <w:r w:rsidRPr="001F6B7A">
        <w:rPr>
          <w:rFonts w:ascii="Arial" w:eastAsia="Times New Roman" w:hAnsi="Arial" w:cs="Arial"/>
          <w:lang w:val="kk-KZ" w:eastAsia="ru-RU"/>
        </w:rPr>
        <w:t>2016 жылғы 29 сәуірдегі сату-сатып алу Шарты бойынша (№ KAZ16TP0001 сатып алушы сілтемесі) (жаңа редакцияда сәйкес ілездік уақытына өзгерістер мен баяндауларды есепке ала отыра), (2) 2016 жылғы 10 маусымындағы</w:t>
      </w:r>
      <w:r w:rsidR="005F6A00" w:rsidRPr="001F6B7A">
        <w:rPr>
          <w:rFonts w:ascii="Arial" w:eastAsia="Times New Roman" w:hAnsi="Arial" w:cs="Arial"/>
          <w:lang w:val="kk-KZ" w:eastAsia="ru-RU"/>
        </w:rPr>
        <w:t xml:space="preserve"> </w:t>
      </w:r>
      <w:r w:rsidRPr="001F6B7A">
        <w:rPr>
          <w:rFonts w:ascii="Arial" w:eastAsia="SimSun" w:hAnsi="Arial" w:cs="Arial"/>
          <w:lang w:val="kk-KZ" w:eastAsia="zh-CN"/>
        </w:rPr>
        <w:t>ISDA</w:t>
      </w:r>
      <w:r w:rsidR="005F6A00" w:rsidRPr="001F6B7A">
        <w:rPr>
          <w:rFonts w:ascii="Arial" w:eastAsia="SimSun" w:hAnsi="Arial" w:cs="Arial"/>
          <w:lang w:val="kk-KZ" w:eastAsia="zh-CN"/>
        </w:rPr>
        <w:t xml:space="preserve"> </w:t>
      </w:r>
      <w:r w:rsidRPr="001F6B7A">
        <w:rPr>
          <w:rFonts w:ascii="Arial" w:eastAsia="SimSun" w:hAnsi="Arial" w:cs="Arial"/>
          <w:lang w:val="kk-KZ" w:eastAsia="zh-CN"/>
        </w:rPr>
        <w:t>VTB Capital PLC-мен Бас келісіміне және 2016 жылғы 10 маусымдағы</w:t>
      </w:r>
      <w:r w:rsidR="005F6A00" w:rsidRPr="001F6B7A">
        <w:rPr>
          <w:rFonts w:ascii="Arial" w:eastAsia="SimSun" w:hAnsi="Arial" w:cs="Arial"/>
          <w:lang w:val="kk-KZ" w:eastAsia="zh-CN"/>
        </w:rPr>
        <w:t xml:space="preserve"> </w:t>
      </w:r>
      <w:r w:rsidRPr="001F6B7A">
        <w:rPr>
          <w:rFonts w:ascii="Arial" w:eastAsia="Times New Roman" w:hAnsi="Arial" w:cs="Arial"/>
          <w:lang w:val="kk-KZ" w:eastAsia="ru-RU"/>
        </w:rPr>
        <w:t>Растауға (</w:t>
      </w:r>
      <w:r w:rsidRPr="001F6B7A">
        <w:rPr>
          <w:rFonts w:ascii="Arial" w:eastAsia="Times New Roman" w:hAnsi="Arial" w:cs="Arial"/>
          <w:i/>
          <w:lang w:val="kk-KZ" w:eastAsia="ru-RU"/>
        </w:rPr>
        <w:t>Confirmation</w:t>
      </w:r>
      <w:r w:rsidRPr="001F6B7A">
        <w:rPr>
          <w:rFonts w:ascii="Arial" w:eastAsia="Times New Roman" w:hAnsi="Arial" w:cs="Arial"/>
          <w:lang w:val="kk-KZ" w:eastAsia="ru-RU"/>
        </w:rPr>
        <w:t xml:space="preserve">) </w:t>
      </w:r>
      <w:r w:rsidRPr="001F6B7A">
        <w:rPr>
          <w:rFonts w:ascii="Arial" w:eastAsia="SimSun" w:hAnsi="Arial" w:cs="Arial"/>
          <w:lang w:val="kk-KZ" w:eastAsia="zh-CN"/>
        </w:rPr>
        <w:t>сондай-ақ Бас келісімнің</w:t>
      </w:r>
      <w:r w:rsidRPr="001F6B7A">
        <w:rPr>
          <w:rFonts w:ascii="Arial" w:eastAsia="Times New Roman" w:hAnsi="Arial" w:cs="Arial"/>
          <w:lang w:val="kk-KZ" w:eastAsia="ru-RU"/>
        </w:rPr>
        <w:t xml:space="preserve"> ISDA</w:t>
      </w:r>
      <w:r w:rsidRPr="001F6B7A">
        <w:rPr>
          <w:rFonts w:ascii="Arial" w:eastAsia="SimSun" w:hAnsi="Arial" w:cs="Arial"/>
          <w:lang w:val="kk-KZ" w:eastAsia="zh-CN"/>
        </w:rPr>
        <w:t xml:space="preserve"> VTB Capital PLC-мен (бұдан әрі</w:t>
      </w:r>
      <w:r w:rsidR="005F6A00" w:rsidRPr="001F6B7A">
        <w:rPr>
          <w:rFonts w:ascii="Arial" w:eastAsia="SimSun" w:hAnsi="Arial" w:cs="Arial"/>
          <w:lang w:val="kk-KZ" w:eastAsia="zh-CN"/>
        </w:rPr>
        <w:t xml:space="preserve"> </w:t>
      </w:r>
      <w:r w:rsidRPr="001F6B7A">
        <w:rPr>
          <w:rFonts w:ascii="Arial" w:eastAsia="SimSun" w:hAnsi="Arial" w:cs="Arial"/>
          <w:lang w:val="kk-KZ" w:eastAsia="zh-CN"/>
        </w:rPr>
        <w:t>- «</w:t>
      </w:r>
      <w:r w:rsidRPr="001F6B7A">
        <w:rPr>
          <w:rFonts w:ascii="Arial" w:eastAsia="Times New Roman" w:hAnsi="Arial" w:cs="Arial"/>
          <w:b/>
          <w:lang w:val="kk-KZ" w:eastAsia="ru-RU"/>
        </w:rPr>
        <w:t>Хеджерлеуді ұсыну бойынша Үлестес тараппен хеджерлеу туралы бастапқы келісім»</w:t>
      </w:r>
      <w:r w:rsidRPr="001F6B7A">
        <w:rPr>
          <w:rFonts w:ascii="Arial" w:eastAsia="SimSun" w:hAnsi="Arial" w:cs="Arial"/>
          <w:lang w:val="kk-KZ" w:eastAsia="zh-CN"/>
        </w:rPr>
        <w:t>) және хеджерлеу туралы келісім; шарттары мәмілелердің басқа растауларына</w:t>
      </w:r>
      <w:r w:rsidR="005F6A00" w:rsidRPr="001F6B7A">
        <w:rPr>
          <w:rFonts w:ascii="Arial" w:eastAsia="SimSun" w:hAnsi="Arial" w:cs="Arial"/>
          <w:lang w:val="kk-KZ" w:eastAsia="zh-CN"/>
        </w:rPr>
        <w:t xml:space="preserve"> </w:t>
      </w:r>
    </w:p>
    <w:p w:rsidR="0022017C" w:rsidRPr="001F6B7A" w:rsidRDefault="0022017C" w:rsidP="0022017C">
      <w:pPr>
        <w:spacing w:after="0" w:line="240" w:lineRule="auto"/>
        <w:ind w:firstLine="709"/>
        <w:contextualSpacing/>
        <w:rPr>
          <w:rFonts w:ascii="Arial" w:eastAsia="Times New Roman" w:hAnsi="Arial" w:cs="Arial"/>
          <w:lang w:val="kk-KZ" w:eastAsia="ru-RU"/>
        </w:rPr>
      </w:pPr>
    </w:p>
    <w:p w:rsidR="0022017C" w:rsidRPr="001F6B7A" w:rsidRDefault="0022017C" w:rsidP="0022017C">
      <w:pPr>
        <w:numPr>
          <w:ilvl w:val="0"/>
          <w:numId w:val="4"/>
        </w:numPr>
        <w:tabs>
          <w:tab w:val="left" w:pos="1418"/>
        </w:tabs>
        <w:autoSpaceDE w:val="0"/>
        <w:autoSpaceDN w:val="0"/>
        <w:adjustRightInd w:val="0"/>
        <w:spacing w:after="0" w:line="240" w:lineRule="auto"/>
        <w:ind w:left="0" w:firstLine="709"/>
        <w:jc w:val="both"/>
        <w:rPr>
          <w:rFonts w:ascii="Arial" w:eastAsia="Times New Roman" w:hAnsi="Arial" w:cs="Arial"/>
          <w:lang w:val="kk-KZ" w:eastAsia="ru-RU"/>
        </w:rPr>
      </w:pPr>
      <w:r w:rsidRPr="001F6B7A">
        <w:rPr>
          <w:rFonts w:ascii="Arial" w:eastAsia="Times New Roman" w:hAnsi="Arial" w:cs="Arial"/>
          <w:lang w:val="kk-KZ" w:eastAsia="ru-RU"/>
        </w:rPr>
        <w:lastRenderedPageBreak/>
        <w:t>Қоғам мен «Қазақстан алюминийі» АҚ арасында 2007 жылғы 24 тамыздағы № 255 глиноземді жеткізу шарты және Қоғам мен «Еуроазиаттық энергетикалық корпорация» АҚ арасында 2007 жылғы 28 тамыздағы № 998/07 электрикалық энергияны сатып алу-сату шарты бойынша Қоғам құқықтарына қатысты 2016 жылғы 29 сәуірдегі Кепіл шартына (</w:t>
      </w:r>
      <w:r w:rsidRPr="001F6B7A">
        <w:rPr>
          <w:rFonts w:ascii="Arial" w:eastAsia="Times New Roman" w:hAnsi="Arial" w:cs="Arial"/>
          <w:i/>
          <w:lang w:val="kk-KZ" w:eastAsia="ru-RU"/>
        </w:rPr>
        <w:t>Pledge Agreement</w:t>
      </w:r>
      <w:r w:rsidRPr="001F6B7A">
        <w:rPr>
          <w:rFonts w:ascii="Arial" w:eastAsia="Times New Roman" w:hAnsi="Arial" w:cs="Arial"/>
          <w:lang w:val="kk-KZ" w:eastAsia="ru-RU"/>
        </w:rPr>
        <w:t xml:space="preserve">) VTB Capital PLC, ВТБ Капитал Цуг пен Қоғам арасында (әрі қарай – </w:t>
      </w:r>
      <w:r w:rsidRPr="001F6B7A">
        <w:rPr>
          <w:rFonts w:ascii="Arial" w:eastAsia="Times New Roman" w:hAnsi="Arial" w:cs="Arial"/>
          <w:b/>
          <w:lang w:val="kk-KZ" w:eastAsia="ru-RU"/>
        </w:rPr>
        <w:t>«Құқықтардың кепіл шартына Қосымша келісім</w:t>
      </w:r>
      <w:r w:rsidRPr="001F6B7A">
        <w:rPr>
          <w:rFonts w:ascii="Arial" w:eastAsia="Times New Roman" w:hAnsi="Arial" w:cs="Arial"/>
          <w:lang w:val="kk-KZ" w:eastAsia="ru-RU"/>
        </w:rPr>
        <w:t>) Қосымша келісім (</w:t>
      </w:r>
      <w:r w:rsidRPr="001F6B7A">
        <w:rPr>
          <w:rFonts w:ascii="Arial" w:eastAsia="Times New Roman" w:hAnsi="Arial" w:cs="Arial"/>
          <w:i/>
          <w:lang w:val="kk-KZ" w:eastAsia="ru-RU"/>
        </w:rPr>
        <w:t>Amendment Agreement</w:t>
      </w:r>
      <w:r w:rsidRPr="001F6B7A">
        <w:rPr>
          <w:rFonts w:ascii="Arial" w:eastAsia="Times New Roman" w:hAnsi="Arial" w:cs="Arial"/>
          <w:lang w:val="kk-KZ" w:eastAsia="ru-RU"/>
        </w:rPr>
        <w:t>);</w:t>
      </w:r>
    </w:p>
    <w:p w:rsidR="0022017C" w:rsidRPr="001F6B7A" w:rsidRDefault="0022017C" w:rsidP="0022017C">
      <w:pPr>
        <w:tabs>
          <w:tab w:val="left" w:pos="1418"/>
        </w:tabs>
        <w:autoSpaceDE w:val="0"/>
        <w:autoSpaceDN w:val="0"/>
        <w:adjustRightInd w:val="0"/>
        <w:spacing w:after="0" w:line="240" w:lineRule="auto"/>
        <w:ind w:firstLine="709"/>
        <w:jc w:val="both"/>
        <w:rPr>
          <w:rFonts w:ascii="Arial" w:eastAsia="Times New Roman" w:hAnsi="Arial" w:cs="Arial"/>
          <w:lang w:val="kk-KZ" w:eastAsia="ru-RU"/>
        </w:rPr>
      </w:pPr>
    </w:p>
    <w:p w:rsidR="0022017C" w:rsidRPr="001F6B7A" w:rsidRDefault="0022017C" w:rsidP="0022017C">
      <w:pPr>
        <w:numPr>
          <w:ilvl w:val="0"/>
          <w:numId w:val="4"/>
        </w:numPr>
        <w:tabs>
          <w:tab w:val="left" w:pos="1418"/>
        </w:tabs>
        <w:autoSpaceDE w:val="0"/>
        <w:autoSpaceDN w:val="0"/>
        <w:adjustRightInd w:val="0"/>
        <w:spacing w:after="0" w:line="240" w:lineRule="auto"/>
        <w:ind w:left="0" w:firstLine="709"/>
        <w:jc w:val="both"/>
        <w:rPr>
          <w:rFonts w:ascii="Arial" w:eastAsia="Times New Roman" w:hAnsi="Arial" w:cs="Arial"/>
          <w:lang w:val="kk-KZ" w:eastAsia="ru-RU"/>
        </w:rPr>
      </w:pPr>
      <w:r w:rsidRPr="001F6B7A">
        <w:rPr>
          <w:rFonts w:ascii="Arial" w:eastAsia="Times New Roman" w:hAnsi="Arial" w:cs="Arial"/>
          <w:lang w:val="kk-KZ" w:eastAsia="ru-RU"/>
        </w:rPr>
        <w:t xml:space="preserve">Қазақстан ВТБ Банкінде ашылған: (1) KZ 714322203978D00087 (Евродағы шот) және (2) KZ 484322203840D00125 (АҚШ доллардағы шот) (әрі қарай – </w:t>
      </w:r>
      <w:r w:rsidRPr="001F6B7A">
        <w:rPr>
          <w:rFonts w:ascii="Arial" w:eastAsia="Times New Roman" w:hAnsi="Arial" w:cs="Arial"/>
          <w:b/>
          <w:lang w:val="kk-KZ" w:eastAsia="ru-RU"/>
        </w:rPr>
        <w:t>"Жергілікті шоттар"</w:t>
      </w:r>
      <w:r w:rsidRPr="001F6B7A">
        <w:rPr>
          <w:rFonts w:ascii="Arial" w:eastAsia="Times New Roman" w:hAnsi="Arial" w:cs="Arial"/>
          <w:lang w:val="kk-KZ" w:eastAsia="ru-RU"/>
        </w:rPr>
        <w:t>) Қоғамның келесі банк шоттарына қатысты 2016 жылғы 29 сәуірдегі Кепіл шартына (</w:t>
      </w:r>
      <w:r w:rsidRPr="001F6B7A">
        <w:rPr>
          <w:rFonts w:ascii="Arial" w:eastAsia="Times New Roman" w:hAnsi="Arial" w:cs="Arial"/>
          <w:i/>
          <w:lang w:val="kk-KZ" w:eastAsia="ru-RU"/>
        </w:rPr>
        <w:t>Pledge Agreement)</w:t>
      </w:r>
      <w:r w:rsidRPr="001F6B7A">
        <w:rPr>
          <w:rFonts w:ascii="Arial" w:eastAsia="Times New Roman" w:hAnsi="Arial" w:cs="Arial"/>
          <w:lang w:val="kk-KZ" w:eastAsia="ru-RU"/>
        </w:rPr>
        <w:t xml:space="preserve"> VTB Capital PLC, ВТБ Капитал Цуг, Банк ВТБ АҚ ЕҰ (Қазақстан) (әрі қарай – "</w:t>
      </w:r>
      <w:r w:rsidRPr="001F6B7A">
        <w:rPr>
          <w:rFonts w:ascii="Arial" w:eastAsia="Times New Roman" w:hAnsi="Arial" w:cs="Arial"/>
          <w:b/>
          <w:lang w:val="kk-KZ" w:eastAsia="ru-RU"/>
        </w:rPr>
        <w:t>Қазақстан ВТБ Банкі</w:t>
      </w:r>
      <w:r w:rsidRPr="001F6B7A">
        <w:rPr>
          <w:rFonts w:ascii="Arial" w:eastAsia="Times New Roman" w:hAnsi="Arial" w:cs="Arial"/>
          <w:lang w:val="kk-KZ" w:eastAsia="ru-RU"/>
        </w:rPr>
        <w:t xml:space="preserve">") және Қоғам (әрі қарай – </w:t>
      </w:r>
      <w:r w:rsidRPr="001F6B7A">
        <w:rPr>
          <w:rFonts w:ascii="Arial" w:eastAsia="Times New Roman" w:hAnsi="Arial" w:cs="Arial"/>
          <w:b/>
          <w:lang w:val="kk-KZ" w:eastAsia="ru-RU"/>
        </w:rPr>
        <w:t>«Банк шоттарының кепіл шартына Қосымша келісім</w:t>
      </w:r>
      <w:r w:rsidRPr="001F6B7A">
        <w:rPr>
          <w:rFonts w:ascii="Arial" w:eastAsia="Times New Roman" w:hAnsi="Arial" w:cs="Arial"/>
          <w:lang w:val="kk-KZ" w:eastAsia="ru-RU"/>
        </w:rPr>
        <w:t>) арасында Қосымша келісім (</w:t>
      </w:r>
      <w:r w:rsidRPr="001F6B7A">
        <w:rPr>
          <w:rFonts w:ascii="Arial" w:eastAsia="Times New Roman" w:hAnsi="Arial" w:cs="Arial"/>
          <w:i/>
          <w:lang w:val="kk-KZ" w:eastAsia="ru-RU"/>
        </w:rPr>
        <w:t>Amendment Agreement</w:t>
      </w:r>
      <w:r w:rsidRPr="001F6B7A">
        <w:rPr>
          <w:rFonts w:ascii="Arial" w:eastAsia="Times New Roman" w:hAnsi="Arial" w:cs="Arial"/>
          <w:lang w:val="kk-KZ" w:eastAsia="ru-RU"/>
        </w:rPr>
        <w:t>);</w:t>
      </w:r>
    </w:p>
    <w:p w:rsidR="0022017C" w:rsidRPr="001F6B7A" w:rsidRDefault="0022017C" w:rsidP="0022017C">
      <w:pPr>
        <w:tabs>
          <w:tab w:val="left" w:pos="1418"/>
        </w:tabs>
        <w:autoSpaceDE w:val="0"/>
        <w:autoSpaceDN w:val="0"/>
        <w:adjustRightInd w:val="0"/>
        <w:spacing w:after="0" w:line="240" w:lineRule="auto"/>
        <w:ind w:firstLine="709"/>
        <w:jc w:val="both"/>
        <w:rPr>
          <w:rFonts w:ascii="Arial" w:eastAsia="Times New Roman" w:hAnsi="Arial" w:cs="Arial"/>
          <w:lang w:val="kk-KZ" w:eastAsia="ru-RU"/>
        </w:rPr>
      </w:pPr>
    </w:p>
    <w:p w:rsidR="0022017C" w:rsidRPr="001F6B7A" w:rsidRDefault="0022017C" w:rsidP="0022017C">
      <w:pPr>
        <w:numPr>
          <w:ilvl w:val="0"/>
          <w:numId w:val="4"/>
        </w:numPr>
        <w:tabs>
          <w:tab w:val="left" w:pos="426"/>
          <w:tab w:val="left" w:pos="709"/>
        </w:tabs>
        <w:spacing w:after="0" w:line="240" w:lineRule="auto"/>
        <w:ind w:left="0" w:firstLine="709"/>
        <w:contextualSpacing/>
        <w:jc w:val="both"/>
        <w:rPr>
          <w:rFonts w:ascii="Arial" w:eastAsia="Times New Roman" w:hAnsi="Arial" w:cs="Arial"/>
          <w:lang w:val="kk-KZ" w:eastAsia="ru-RU"/>
        </w:rPr>
      </w:pPr>
      <w:r w:rsidRPr="001F6B7A">
        <w:rPr>
          <w:rFonts w:ascii="Arial" w:eastAsia="Times New Roman" w:hAnsi="Arial" w:cs="Arial"/>
          <w:lang w:val="kk-KZ" w:eastAsia="ru-RU"/>
        </w:rPr>
        <w:t>Жергілікті шоттарға қатысты 2016 жылғы 29-сәуірдегі Банк шоттарын тура дебеттеу туралы келісімге (</w:t>
      </w:r>
      <w:r w:rsidRPr="001F6B7A">
        <w:rPr>
          <w:rFonts w:ascii="Arial" w:eastAsia="Times New Roman" w:hAnsi="Arial" w:cs="Arial"/>
          <w:i/>
          <w:lang w:val="kk-KZ" w:eastAsia="ru-RU"/>
        </w:rPr>
        <w:t>Direct Debit Agreement</w:t>
      </w:r>
      <w:r w:rsidRPr="001F6B7A">
        <w:rPr>
          <w:rFonts w:ascii="Arial" w:eastAsia="Times New Roman" w:hAnsi="Arial" w:cs="Arial"/>
          <w:lang w:val="kk-KZ" w:eastAsia="ru-RU"/>
        </w:rPr>
        <w:t>) VTB Capital PLC, ВТБ Капитал Цуг, Қазақстан ВТБ Банкі және Қоғам (әрі қарай – "</w:t>
      </w:r>
      <w:r w:rsidRPr="001F6B7A">
        <w:rPr>
          <w:rFonts w:ascii="Arial" w:eastAsia="Times New Roman" w:hAnsi="Arial" w:cs="Arial"/>
          <w:b/>
          <w:lang w:val="kk-KZ" w:eastAsia="ru-RU"/>
        </w:rPr>
        <w:t>Банк шоттарын тура дебеттеу туралы келісімге Қосымша келісім</w:t>
      </w:r>
      <w:r w:rsidRPr="001F6B7A">
        <w:rPr>
          <w:rFonts w:ascii="Arial" w:eastAsia="Times New Roman" w:hAnsi="Arial" w:cs="Arial"/>
          <w:lang w:val="kk-KZ" w:eastAsia="ru-RU"/>
        </w:rPr>
        <w:t>") арасында Қосымша келісім (</w:t>
      </w:r>
      <w:r w:rsidRPr="001F6B7A">
        <w:rPr>
          <w:rFonts w:ascii="Arial" w:eastAsia="Times New Roman" w:hAnsi="Arial" w:cs="Arial"/>
          <w:i/>
          <w:lang w:val="kk-KZ" w:eastAsia="ru-RU"/>
        </w:rPr>
        <w:t>Amendment Agreement</w:t>
      </w:r>
      <w:r w:rsidRPr="001F6B7A">
        <w:rPr>
          <w:rFonts w:ascii="Arial" w:eastAsia="Times New Roman" w:hAnsi="Arial" w:cs="Arial"/>
          <w:lang w:val="kk-KZ" w:eastAsia="ru-RU"/>
        </w:rPr>
        <w:t>);</w:t>
      </w:r>
    </w:p>
    <w:p w:rsidR="0022017C" w:rsidRPr="001F6B7A" w:rsidRDefault="0022017C" w:rsidP="0022017C">
      <w:pPr>
        <w:spacing w:after="0" w:line="240" w:lineRule="auto"/>
        <w:ind w:firstLine="709"/>
        <w:contextualSpacing/>
        <w:rPr>
          <w:rFonts w:ascii="Arial" w:eastAsia="Times New Roman" w:hAnsi="Arial" w:cs="Arial"/>
          <w:lang w:val="kk-KZ" w:eastAsia="ru-RU"/>
        </w:rPr>
      </w:pPr>
    </w:p>
    <w:p w:rsidR="0022017C" w:rsidRPr="001F6B7A" w:rsidRDefault="0022017C" w:rsidP="0022017C">
      <w:pPr>
        <w:numPr>
          <w:ilvl w:val="0"/>
          <w:numId w:val="4"/>
        </w:numPr>
        <w:tabs>
          <w:tab w:val="left" w:pos="426"/>
          <w:tab w:val="left" w:pos="709"/>
        </w:tabs>
        <w:spacing w:after="0" w:line="240" w:lineRule="auto"/>
        <w:ind w:left="0" w:firstLine="709"/>
        <w:contextualSpacing/>
        <w:jc w:val="both"/>
        <w:rPr>
          <w:rFonts w:ascii="Arial" w:eastAsia="Times New Roman" w:hAnsi="Arial" w:cs="Arial"/>
          <w:lang w:val="kk-KZ" w:eastAsia="ru-RU"/>
        </w:rPr>
      </w:pPr>
      <w:r w:rsidRPr="001F6B7A">
        <w:rPr>
          <w:rFonts w:ascii="Arial" w:eastAsia="Times New Roman" w:hAnsi="Arial" w:cs="Arial"/>
          <w:lang w:val="kk-KZ" w:eastAsia="ru-RU"/>
        </w:rPr>
        <w:t>Алюминийді жеткізіп беруге қатысты 2016 жылғы 29 сәуірдегі Сатып алу-сату шартына (</w:t>
      </w:r>
      <w:r w:rsidRPr="001F6B7A">
        <w:rPr>
          <w:rFonts w:ascii="Arial" w:eastAsia="Times New Roman" w:hAnsi="Arial" w:cs="Arial"/>
          <w:i/>
          <w:lang w:val="kk-KZ" w:eastAsia="ru-RU"/>
        </w:rPr>
        <w:t>Purchase Contract</w:t>
      </w:r>
      <w:r w:rsidRPr="001F6B7A">
        <w:rPr>
          <w:rFonts w:ascii="Arial" w:eastAsia="Times New Roman" w:hAnsi="Arial" w:cs="Arial"/>
          <w:lang w:val="kk-KZ" w:eastAsia="ru-RU"/>
        </w:rPr>
        <w:t>) (сатып алушының есеп № KAZ16TP0001) ВТБ Капитал Цуг және Қоғам (әрі қарай – «</w:t>
      </w:r>
      <w:r w:rsidRPr="001F6B7A">
        <w:rPr>
          <w:rFonts w:ascii="Arial" w:eastAsia="Times New Roman" w:hAnsi="Arial" w:cs="Arial"/>
          <w:b/>
          <w:lang w:val="kk-KZ" w:eastAsia="ru-RU"/>
        </w:rPr>
        <w:t>Тауарларды сату шартына Қосымша келісім»</w:t>
      </w:r>
      <w:r w:rsidRPr="001F6B7A">
        <w:rPr>
          <w:rFonts w:ascii="Arial" w:eastAsia="Times New Roman" w:hAnsi="Arial" w:cs="Arial"/>
          <w:lang w:val="kk-KZ" w:eastAsia="ru-RU"/>
        </w:rPr>
        <w:t>) арасында Қосымша келісім (</w:t>
      </w:r>
      <w:r w:rsidRPr="001F6B7A">
        <w:rPr>
          <w:rFonts w:ascii="Arial" w:eastAsia="Times New Roman" w:hAnsi="Arial" w:cs="Arial"/>
          <w:i/>
          <w:lang w:val="kk-KZ" w:eastAsia="ru-RU"/>
        </w:rPr>
        <w:t>Amendment Agreement</w:t>
      </w:r>
      <w:r w:rsidRPr="001F6B7A">
        <w:rPr>
          <w:rFonts w:ascii="Arial" w:eastAsia="Times New Roman" w:hAnsi="Arial" w:cs="Arial"/>
          <w:lang w:val="kk-KZ" w:eastAsia="ru-RU"/>
        </w:rPr>
        <w:t>);</w:t>
      </w:r>
    </w:p>
    <w:p w:rsidR="0022017C" w:rsidRPr="001F6B7A" w:rsidRDefault="0022017C" w:rsidP="0022017C">
      <w:pPr>
        <w:spacing w:after="0" w:line="240" w:lineRule="auto"/>
        <w:ind w:firstLine="709"/>
        <w:contextualSpacing/>
        <w:rPr>
          <w:rFonts w:ascii="Arial" w:eastAsia="Times New Roman" w:hAnsi="Arial" w:cs="Arial"/>
          <w:lang w:val="kk-KZ" w:eastAsia="ru-RU"/>
        </w:rPr>
      </w:pPr>
    </w:p>
    <w:p w:rsidR="0022017C" w:rsidRPr="001F6B7A" w:rsidRDefault="0022017C" w:rsidP="0022017C">
      <w:pPr>
        <w:numPr>
          <w:ilvl w:val="0"/>
          <w:numId w:val="4"/>
        </w:numPr>
        <w:tabs>
          <w:tab w:val="left" w:pos="426"/>
          <w:tab w:val="left" w:pos="709"/>
        </w:tabs>
        <w:spacing w:after="0" w:line="240" w:lineRule="auto"/>
        <w:ind w:left="0" w:firstLine="709"/>
        <w:contextualSpacing/>
        <w:jc w:val="both"/>
        <w:rPr>
          <w:rFonts w:ascii="Arial" w:eastAsia="Times New Roman" w:hAnsi="Arial" w:cs="Arial"/>
          <w:lang w:val="kk-KZ" w:eastAsia="ru-RU"/>
        </w:rPr>
      </w:pPr>
      <w:r w:rsidRPr="001F6B7A">
        <w:rPr>
          <w:rFonts w:ascii="Arial" w:eastAsia="Times New Roman" w:hAnsi="Arial" w:cs="Arial"/>
          <w:lang w:val="kk-KZ" w:eastAsia="ru-RU"/>
        </w:rPr>
        <w:t xml:space="preserve">Қоғам мен ВТБ Капитал арасында 2016 жылғы 29 сәуірдегі ISDA 2002 Бас келісімге ISDA 2002 Бас келісім (2002 </w:t>
      </w:r>
      <w:r w:rsidRPr="001F6B7A">
        <w:rPr>
          <w:rFonts w:ascii="Arial" w:eastAsia="Times New Roman" w:hAnsi="Arial" w:cs="Arial"/>
          <w:i/>
          <w:lang w:val="kk-KZ" w:eastAsia="ru-RU"/>
        </w:rPr>
        <w:t>ISDA Master Agreement</w:t>
      </w:r>
      <w:r w:rsidRPr="001F6B7A">
        <w:rPr>
          <w:rFonts w:ascii="Arial" w:eastAsia="Times New Roman" w:hAnsi="Arial" w:cs="Arial"/>
          <w:lang w:val="kk-KZ" w:eastAsia="ru-RU"/>
        </w:rPr>
        <w:t>) мен Қосымшаның (</w:t>
      </w:r>
      <w:r w:rsidRPr="001F6B7A">
        <w:rPr>
          <w:rFonts w:ascii="Arial" w:eastAsia="Times New Roman" w:hAnsi="Arial" w:cs="Arial"/>
          <w:i/>
          <w:lang w:val="kk-KZ" w:eastAsia="ru-RU"/>
        </w:rPr>
        <w:t>confirmation</w:t>
      </w:r>
      <w:r w:rsidRPr="001F6B7A">
        <w:rPr>
          <w:rFonts w:ascii="Arial" w:eastAsia="Times New Roman" w:hAnsi="Arial" w:cs="Arial"/>
          <w:lang w:val="kk-KZ" w:eastAsia="ru-RU"/>
        </w:rPr>
        <w:t>) жойылуы туралы келісім;</w:t>
      </w:r>
    </w:p>
    <w:p w:rsidR="0022017C" w:rsidRPr="001F6B7A" w:rsidRDefault="0022017C" w:rsidP="0022017C">
      <w:pPr>
        <w:spacing w:after="0" w:line="240" w:lineRule="auto"/>
        <w:ind w:firstLine="709"/>
        <w:contextualSpacing/>
        <w:rPr>
          <w:rFonts w:ascii="Arial" w:eastAsia="Times New Roman" w:hAnsi="Arial" w:cs="Arial"/>
          <w:lang w:val="kk-KZ" w:eastAsia="ru-RU"/>
        </w:rPr>
      </w:pPr>
    </w:p>
    <w:p w:rsidR="0022017C" w:rsidRPr="001F6B7A" w:rsidRDefault="0022017C" w:rsidP="0022017C">
      <w:pPr>
        <w:numPr>
          <w:ilvl w:val="0"/>
          <w:numId w:val="4"/>
        </w:numPr>
        <w:spacing w:after="0" w:line="240" w:lineRule="auto"/>
        <w:ind w:left="0" w:firstLine="709"/>
        <w:contextualSpacing/>
        <w:jc w:val="both"/>
        <w:rPr>
          <w:rFonts w:ascii="Arial" w:eastAsia="Times New Roman" w:hAnsi="Arial" w:cs="Arial"/>
          <w:lang w:val="kk-KZ" w:eastAsia="ru-RU"/>
        </w:rPr>
      </w:pPr>
      <w:r w:rsidRPr="001F6B7A">
        <w:rPr>
          <w:rFonts w:ascii="Arial" w:eastAsia="Times New Roman" w:hAnsi="Arial" w:cs="Arial"/>
          <w:lang w:val="kk-KZ" w:eastAsia="ru-RU"/>
        </w:rPr>
        <w:t xml:space="preserve">Қоғаммен комиссияны төлеу шарты мен тәртібі туралы Қоғам мен </w:t>
      </w:r>
      <w:r w:rsidRPr="001F6B7A">
        <w:rPr>
          <w:rFonts w:ascii="Arial" w:eastAsia="SimSun" w:hAnsi="Arial" w:cs="Arial"/>
          <w:lang w:val="kk-KZ" w:eastAsia="zh-CN"/>
        </w:rPr>
        <w:t xml:space="preserve">VTB Сapital PLC арасында комиссиялар </w:t>
      </w:r>
      <w:r w:rsidRPr="001F6B7A">
        <w:rPr>
          <w:rFonts w:ascii="Arial" w:eastAsia="Times New Roman" w:hAnsi="Arial" w:cs="Arial"/>
          <w:lang w:val="kk-KZ" w:eastAsia="ru-RU"/>
        </w:rPr>
        <w:t>(</w:t>
      </w:r>
      <w:r w:rsidRPr="001F6B7A">
        <w:rPr>
          <w:rFonts w:ascii="Arial" w:eastAsia="SimSun" w:hAnsi="Arial" w:cs="Arial"/>
          <w:i/>
          <w:lang w:val="kk-KZ" w:eastAsia="zh-CN"/>
        </w:rPr>
        <w:t>Fee Letter</w:t>
      </w:r>
      <w:r w:rsidRPr="001F6B7A">
        <w:rPr>
          <w:rFonts w:ascii="Arial" w:eastAsia="SimSun" w:hAnsi="Arial" w:cs="Arial"/>
          <w:lang w:val="kk-KZ" w:eastAsia="zh-CN"/>
        </w:rPr>
        <w:t>) туралы хаттар;</w:t>
      </w:r>
    </w:p>
    <w:p w:rsidR="0022017C" w:rsidRPr="001F6B7A" w:rsidRDefault="0022017C" w:rsidP="0022017C">
      <w:pPr>
        <w:spacing w:after="0" w:line="240" w:lineRule="auto"/>
        <w:ind w:firstLine="709"/>
        <w:contextualSpacing/>
        <w:rPr>
          <w:rFonts w:ascii="Arial" w:eastAsia="Times New Roman" w:hAnsi="Arial" w:cs="Arial"/>
          <w:lang w:val="kk-KZ" w:eastAsia="ru-RU"/>
        </w:rPr>
      </w:pPr>
    </w:p>
    <w:p w:rsidR="0022017C" w:rsidRPr="001F6B7A" w:rsidRDefault="0022017C" w:rsidP="0022017C">
      <w:pPr>
        <w:numPr>
          <w:ilvl w:val="0"/>
          <w:numId w:val="4"/>
        </w:numPr>
        <w:spacing w:after="0" w:line="240" w:lineRule="auto"/>
        <w:ind w:left="0" w:firstLine="709"/>
        <w:contextualSpacing/>
        <w:jc w:val="both"/>
        <w:rPr>
          <w:rFonts w:ascii="Arial" w:eastAsia="Times New Roman" w:hAnsi="Arial" w:cs="Arial"/>
          <w:lang w:val="kk-KZ" w:eastAsia="ru-RU"/>
        </w:rPr>
      </w:pPr>
      <w:r w:rsidRPr="001F6B7A">
        <w:rPr>
          <w:rFonts w:ascii="Arial" w:eastAsia="Times New Roman" w:hAnsi="Arial" w:cs="Arial"/>
          <w:lang w:val="kk-KZ" w:eastAsia="ru-RU"/>
        </w:rPr>
        <w:t>сонымен бірге Жаңа қаржы құжаттары (</w:t>
      </w:r>
      <w:r w:rsidRPr="001F6B7A">
        <w:rPr>
          <w:rFonts w:ascii="Arial" w:eastAsia="Times New Roman" w:hAnsi="Arial" w:cs="Arial"/>
          <w:i/>
          <w:lang w:val="kk-KZ" w:eastAsia="ru-RU"/>
        </w:rPr>
        <w:t xml:space="preserve">New Finance Documents) (New Finance Documents) </w:t>
      </w:r>
      <w:r w:rsidRPr="001F6B7A">
        <w:rPr>
          <w:rFonts w:ascii="Arial" w:eastAsia="Times New Roman" w:hAnsi="Arial" w:cs="Arial"/>
          <w:lang w:val="kk-KZ" w:eastAsia="ru-RU"/>
        </w:rPr>
        <w:t xml:space="preserve">Қаржыландыру туралы шартты және (немесе) Жаңа қаржы құжаттары аясында жасалатын басқа мәмілелерді өзгерту жайлы келісімде белгіленген, егер Қоғам осы құжаттардың жағы болғанда </w:t>
      </w:r>
    </w:p>
    <w:p w:rsidR="00150669" w:rsidRPr="001F6B7A" w:rsidRDefault="00150669" w:rsidP="0022017C">
      <w:pPr>
        <w:spacing w:after="0" w:line="240" w:lineRule="auto"/>
        <w:ind w:firstLine="709"/>
        <w:contextualSpacing/>
        <w:rPr>
          <w:rFonts w:ascii="Arial" w:eastAsia="Times New Roman" w:hAnsi="Arial" w:cs="Arial"/>
          <w:lang w:val="kk-KZ" w:eastAsia="ru-RU"/>
        </w:rPr>
      </w:pPr>
    </w:p>
    <w:p w:rsidR="003B75DE" w:rsidRPr="001F6B7A" w:rsidRDefault="003B75DE" w:rsidP="003B75DE">
      <w:pPr>
        <w:pStyle w:val="ab"/>
        <w:ind w:left="0" w:firstLine="709"/>
        <w:jc w:val="both"/>
        <w:rPr>
          <w:rFonts w:ascii="Arial" w:hAnsi="Arial" w:cs="Arial"/>
          <w:sz w:val="22"/>
          <w:szCs w:val="22"/>
          <w:lang w:val="kk-KZ"/>
        </w:rPr>
      </w:pPr>
      <w:r w:rsidRPr="001F6B7A">
        <w:rPr>
          <w:rFonts w:ascii="Arial" w:hAnsi="Arial" w:cs="Arial"/>
          <w:sz w:val="22"/>
          <w:szCs w:val="22"/>
          <w:lang w:val="kk-KZ"/>
        </w:rPr>
        <w:t>(әрі қарай «</w:t>
      </w:r>
      <w:r w:rsidRPr="001F6B7A">
        <w:rPr>
          <w:rFonts w:ascii="Arial" w:hAnsi="Arial" w:cs="Arial"/>
          <w:b/>
          <w:sz w:val="22"/>
          <w:szCs w:val="22"/>
          <w:lang w:val="kk-KZ"/>
        </w:rPr>
        <w:t>Жаңа қаржы құжаттары</w:t>
      </w:r>
      <w:r w:rsidRPr="001F6B7A">
        <w:rPr>
          <w:rFonts w:ascii="Arial" w:hAnsi="Arial" w:cs="Arial"/>
          <w:sz w:val="22"/>
          <w:szCs w:val="22"/>
          <w:lang w:val="kk-KZ"/>
        </w:rPr>
        <w:t>» деп бірге аталатын);</w:t>
      </w:r>
    </w:p>
    <w:p w:rsidR="003B75DE" w:rsidRPr="001F6B7A" w:rsidRDefault="003B75DE" w:rsidP="003B75DE">
      <w:pPr>
        <w:pStyle w:val="ab"/>
        <w:ind w:left="0" w:firstLine="709"/>
        <w:jc w:val="both"/>
        <w:rPr>
          <w:rFonts w:ascii="Arial" w:hAnsi="Arial" w:cs="Arial"/>
          <w:sz w:val="22"/>
          <w:szCs w:val="22"/>
          <w:lang w:val="kk-KZ"/>
        </w:rPr>
      </w:pPr>
    </w:p>
    <w:p w:rsidR="003B75DE" w:rsidRPr="001F6B7A" w:rsidRDefault="003B75DE" w:rsidP="003B75DE">
      <w:pPr>
        <w:pStyle w:val="ab"/>
        <w:ind w:left="0" w:firstLine="709"/>
        <w:jc w:val="both"/>
        <w:rPr>
          <w:rFonts w:ascii="Arial" w:hAnsi="Arial" w:cs="Arial"/>
          <w:sz w:val="22"/>
          <w:szCs w:val="22"/>
          <w:lang w:val="kk-KZ"/>
        </w:rPr>
      </w:pPr>
      <w:r w:rsidRPr="001F6B7A">
        <w:rPr>
          <w:rFonts w:ascii="Arial" w:hAnsi="Arial" w:cs="Arial"/>
          <w:sz w:val="22"/>
          <w:szCs w:val="22"/>
          <w:lang w:val="kk-KZ"/>
        </w:rPr>
        <w:t>келесі негізгі шартпен ғана:</w:t>
      </w:r>
    </w:p>
    <w:p w:rsidR="003B75DE" w:rsidRPr="001F6B7A" w:rsidRDefault="003B75DE" w:rsidP="003B75DE">
      <w:pPr>
        <w:pStyle w:val="ab"/>
        <w:ind w:left="0" w:firstLine="709"/>
        <w:jc w:val="both"/>
        <w:rPr>
          <w:rFonts w:ascii="Arial" w:hAnsi="Arial" w:cs="Arial"/>
          <w:sz w:val="22"/>
          <w:szCs w:val="22"/>
          <w:lang w:val="kk-KZ"/>
        </w:rPr>
      </w:pPr>
    </w:p>
    <w:p w:rsidR="003B75DE" w:rsidRPr="001F6B7A" w:rsidRDefault="003B75DE" w:rsidP="003B75DE">
      <w:pPr>
        <w:pStyle w:val="ab"/>
        <w:ind w:left="0" w:firstLine="709"/>
        <w:jc w:val="both"/>
        <w:rPr>
          <w:rFonts w:ascii="Arial" w:hAnsi="Arial" w:cs="Arial"/>
          <w:sz w:val="22"/>
          <w:szCs w:val="22"/>
          <w:lang w:val="kk-KZ"/>
        </w:rPr>
      </w:pPr>
      <w:r w:rsidRPr="001F6B7A">
        <w:rPr>
          <w:rFonts w:ascii="Arial" w:hAnsi="Arial" w:cs="Arial"/>
          <w:sz w:val="22"/>
          <w:szCs w:val="22"/>
          <w:u w:val="single"/>
          <w:lang w:val="kk-KZ"/>
        </w:rPr>
        <w:t>Ұсынылатын қаржыландыру сомасы</w:t>
      </w:r>
      <w:r w:rsidRPr="001F6B7A">
        <w:rPr>
          <w:rFonts w:ascii="Arial" w:hAnsi="Arial" w:cs="Arial"/>
          <w:sz w:val="22"/>
          <w:szCs w:val="22"/>
          <w:lang w:val="kk-KZ"/>
        </w:rPr>
        <w:t>: (негізгі қарыз сомасы) Өзгертілген Қаржыландыру туралы шарт бойынша»): 300 000 000 (үш жүз миллион) Евроға дейін және 125 000 000 (жүз жиырма бес миллион) АҚШ доллары сомасы Евроға баламасы (қоса алғанда). Жалпы сома үш траншқа бөлінген – А траншы 180 000 000 (жүз сексен миллион) Евроға дейін (қоса алғанда), Б траншы 120 000 000 (жүз жиырма миллион) Евроға дейін (қоса алғанда) және С траншы 125 000 000 (жүз жиырма бес миллион) АҚШ доллары сомасы Евроға баламасы (қоса алғанда);</w:t>
      </w:r>
    </w:p>
    <w:p w:rsidR="003B75DE" w:rsidRPr="001F6B7A" w:rsidRDefault="003B75DE" w:rsidP="003B75DE">
      <w:pPr>
        <w:pStyle w:val="ab"/>
        <w:ind w:left="0" w:firstLine="709"/>
        <w:jc w:val="both"/>
        <w:rPr>
          <w:rFonts w:ascii="Arial" w:hAnsi="Arial" w:cs="Arial"/>
          <w:sz w:val="22"/>
          <w:szCs w:val="22"/>
          <w:lang w:val="kk-KZ"/>
        </w:rPr>
      </w:pPr>
      <w:r w:rsidRPr="001F6B7A">
        <w:rPr>
          <w:rFonts w:ascii="Arial" w:hAnsi="Arial" w:cs="Arial"/>
          <w:sz w:val="22"/>
          <w:szCs w:val="22"/>
          <w:u w:val="single"/>
          <w:lang w:val="kk-KZ"/>
        </w:rPr>
        <w:t>Ұсынылатын қаржыландыру мерзімі</w:t>
      </w:r>
      <w:r w:rsidRPr="001F6B7A">
        <w:rPr>
          <w:rFonts w:ascii="Arial" w:hAnsi="Arial" w:cs="Arial"/>
          <w:sz w:val="22"/>
          <w:szCs w:val="22"/>
          <w:lang w:val="kk-KZ"/>
        </w:rPr>
        <w:t>: 2022 жылғы 29 сәуірге дейін (қоса алғанда) (Қаржыландыру туралы өзгертілген шартта өзге мерзім белгіленбенсе);</w:t>
      </w:r>
    </w:p>
    <w:p w:rsidR="003B75DE" w:rsidRPr="001F6B7A" w:rsidRDefault="003B75DE" w:rsidP="003B75DE">
      <w:pPr>
        <w:pStyle w:val="ab"/>
        <w:ind w:left="0" w:firstLine="709"/>
        <w:jc w:val="both"/>
        <w:rPr>
          <w:rFonts w:ascii="Arial" w:hAnsi="Arial" w:cs="Arial"/>
          <w:sz w:val="22"/>
          <w:szCs w:val="22"/>
          <w:lang w:val="kk-KZ"/>
        </w:rPr>
      </w:pPr>
      <w:r w:rsidRPr="001F6B7A">
        <w:rPr>
          <w:rFonts w:ascii="Arial" w:hAnsi="Arial" w:cs="Arial"/>
          <w:sz w:val="22"/>
          <w:szCs w:val="22"/>
          <w:u w:val="single"/>
          <w:lang w:val="kk-KZ"/>
        </w:rPr>
        <w:t>Негізгі пайыздық мөлшерлеме</w:t>
      </w:r>
      <w:r w:rsidRPr="001F6B7A">
        <w:rPr>
          <w:rFonts w:ascii="Arial" w:hAnsi="Arial" w:cs="Arial"/>
          <w:sz w:val="22"/>
          <w:szCs w:val="22"/>
          <w:lang w:val="kk-KZ"/>
        </w:rPr>
        <w:t>: Қаржыландыру туралы өзгертілген шарт жағдайларына сәйкес жылдық 5.5% бастап 9,0% дейін немесе Қаржыландыру туралы өзгертілген шартта тараптармен келісуі мүмкін басқа сыйақы мөлшерлемесі;</w:t>
      </w:r>
    </w:p>
    <w:p w:rsidR="003B75DE" w:rsidRPr="001F6B7A" w:rsidRDefault="003B75DE" w:rsidP="003B75DE">
      <w:pPr>
        <w:pStyle w:val="ab"/>
        <w:ind w:left="0" w:firstLine="709"/>
        <w:jc w:val="both"/>
        <w:rPr>
          <w:rFonts w:ascii="Arial" w:hAnsi="Arial" w:cs="Arial"/>
          <w:sz w:val="22"/>
          <w:szCs w:val="22"/>
          <w:lang w:val="kk-KZ"/>
        </w:rPr>
      </w:pPr>
      <w:r w:rsidRPr="001F6B7A">
        <w:rPr>
          <w:rFonts w:ascii="Arial" w:hAnsi="Arial" w:cs="Arial"/>
          <w:sz w:val="22"/>
          <w:szCs w:val="22"/>
          <w:u w:val="single"/>
          <w:lang w:val="kk-KZ"/>
        </w:rPr>
        <w:lastRenderedPageBreak/>
        <w:t>Хеджерлеу</w:t>
      </w:r>
      <w:r w:rsidRPr="001F6B7A">
        <w:rPr>
          <w:rFonts w:ascii="Arial" w:hAnsi="Arial" w:cs="Arial"/>
          <w:sz w:val="22"/>
          <w:szCs w:val="22"/>
          <w:lang w:val="kk-KZ"/>
        </w:rPr>
        <w:t>: Қаржыландыру туралы өзгертілген шартта белгіленген негізгі жағдайлармен;</w:t>
      </w:r>
    </w:p>
    <w:p w:rsidR="003B75DE" w:rsidRPr="001F6B7A" w:rsidRDefault="003B75DE" w:rsidP="003B75DE">
      <w:pPr>
        <w:pStyle w:val="ab"/>
        <w:ind w:left="0" w:firstLine="709"/>
        <w:jc w:val="both"/>
        <w:rPr>
          <w:rFonts w:ascii="Arial" w:hAnsi="Arial" w:cs="Arial"/>
          <w:sz w:val="22"/>
          <w:szCs w:val="22"/>
          <w:lang w:val="kk-KZ"/>
        </w:rPr>
      </w:pPr>
      <w:r w:rsidRPr="001F6B7A">
        <w:rPr>
          <w:rFonts w:ascii="Arial" w:hAnsi="Arial" w:cs="Arial"/>
          <w:sz w:val="22"/>
          <w:szCs w:val="22"/>
          <w:u w:val="single"/>
          <w:lang w:val="kk-KZ"/>
        </w:rPr>
        <w:t>Қамтамасыздандыру</w:t>
      </w:r>
      <w:r w:rsidRPr="001F6B7A">
        <w:rPr>
          <w:rFonts w:ascii="Arial" w:hAnsi="Arial" w:cs="Arial"/>
          <w:sz w:val="22"/>
          <w:szCs w:val="22"/>
          <w:lang w:val="kk-KZ"/>
        </w:rPr>
        <w:t>: Қамтамасыздандыруды ұсыну туралы шарттар</w:t>
      </w:r>
    </w:p>
    <w:p w:rsidR="00212A6C" w:rsidRPr="001F6B7A" w:rsidRDefault="00212A6C" w:rsidP="0022017C">
      <w:pPr>
        <w:tabs>
          <w:tab w:val="left" w:pos="851"/>
        </w:tabs>
        <w:spacing w:after="0" w:line="240" w:lineRule="auto"/>
        <w:ind w:firstLine="709"/>
        <w:jc w:val="both"/>
        <w:rPr>
          <w:rFonts w:ascii="Arial" w:hAnsi="Arial" w:cs="Arial"/>
          <w:lang w:val="kk-KZ"/>
        </w:rPr>
      </w:pPr>
    </w:p>
    <w:sectPr w:rsidR="00212A6C" w:rsidRPr="001F6B7A" w:rsidSect="00FC2DA8">
      <w:pgSz w:w="12240" w:h="15840"/>
      <w:pgMar w:top="1134" w:right="850" w:bottom="1134" w:left="1701" w:header="708" w:footer="5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A2" w:rsidRDefault="005867A2" w:rsidP="00EA3CE3">
      <w:pPr>
        <w:spacing w:after="0" w:line="240" w:lineRule="auto"/>
      </w:pPr>
      <w:r>
        <w:separator/>
      </w:r>
    </w:p>
  </w:endnote>
  <w:endnote w:type="continuationSeparator" w:id="0">
    <w:p w:rsidR="005867A2" w:rsidRDefault="005867A2" w:rsidP="00EA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A2" w:rsidRDefault="005867A2" w:rsidP="00EA3CE3">
      <w:pPr>
        <w:spacing w:after="0" w:line="240" w:lineRule="auto"/>
      </w:pPr>
      <w:r>
        <w:separator/>
      </w:r>
    </w:p>
  </w:footnote>
  <w:footnote w:type="continuationSeparator" w:id="0">
    <w:p w:rsidR="005867A2" w:rsidRDefault="005867A2" w:rsidP="00EA3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5A23"/>
    <w:multiLevelType w:val="hybridMultilevel"/>
    <w:tmpl w:val="DD185E5A"/>
    <w:lvl w:ilvl="0" w:tplc="D3448326">
      <w:start w:val="1"/>
      <w:numFmt w:val="decimal"/>
      <w:suff w:val="space"/>
      <w:lvlText w:val="%1."/>
      <w:lvlJc w:val="left"/>
      <w:pPr>
        <w:ind w:left="72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13FD1"/>
    <w:multiLevelType w:val="hybridMultilevel"/>
    <w:tmpl w:val="663C7CFA"/>
    <w:lvl w:ilvl="0" w:tplc="F7F61B40">
      <w:start w:val="1"/>
      <w:numFmt w:val="decimal"/>
      <w:lvlText w:val="%1."/>
      <w:lvlJc w:val="left"/>
      <w:pPr>
        <w:ind w:left="720" w:hanging="360"/>
      </w:pPr>
      <w:rPr>
        <w:rFonts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7417EB"/>
    <w:multiLevelType w:val="hybridMultilevel"/>
    <w:tmpl w:val="A6C44DAA"/>
    <w:lvl w:ilvl="0" w:tplc="D44ADBE0">
      <w:start w:val="1"/>
      <w:numFmt w:val="decimal"/>
      <w:lvlText w:val="%1."/>
      <w:lvlJc w:val="left"/>
      <w:pPr>
        <w:ind w:left="1428" w:hanging="360"/>
      </w:pPr>
      <w:rPr>
        <w:b w:val="0"/>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nsid w:val="5E483648"/>
    <w:multiLevelType w:val="singleLevel"/>
    <w:tmpl w:val="3A0E7658"/>
    <w:lvl w:ilvl="0">
      <w:start w:val="1"/>
      <w:numFmt w:val="decimal"/>
      <w:lvlText w:val="%1."/>
      <w:legacy w:legacy="1" w:legacySpace="0" w:legacyIndent="331"/>
      <w:lvlJc w:val="left"/>
      <w:rPr>
        <w:rFonts w:ascii="Times New Roman" w:hAnsi="Times New Roman" w:cs="Times New Roman" w:hint="default"/>
      </w:rPr>
    </w:lvl>
  </w:abstractNum>
  <w:num w:numId="1">
    <w:abstractNumId w:val="2"/>
  </w:num>
  <w:num w:numId="2">
    <w:abstractNumId w:val="1"/>
  </w:num>
  <w:num w:numId="3">
    <w:abstractNumId w:val="3"/>
    <w:lvlOverride w:ilvl="0">
      <w:lvl w:ilvl="0">
        <w:start w:val="17"/>
        <w:numFmt w:val="decimal"/>
        <w:lvlText w:val="%1."/>
        <w:legacy w:legacy="1" w:legacySpace="0" w:legacyIndent="350"/>
        <w:lvlJc w:val="left"/>
        <w:rPr>
          <w:rFonts w:ascii="Times New Roman" w:hAnsi="Times New Roman" w:cs="Times New Roman"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B1"/>
    <w:rsid w:val="00057E38"/>
    <w:rsid w:val="00087318"/>
    <w:rsid w:val="000B20BB"/>
    <w:rsid w:val="00134C1B"/>
    <w:rsid w:val="00150669"/>
    <w:rsid w:val="00167EAC"/>
    <w:rsid w:val="00180794"/>
    <w:rsid w:val="00181ECD"/>
    <w:rsid w:val="001F6B7A"/>
    <w:rsid w:val="001F79D0"/>
    <w:rsid w:val="00212A6C"/>
    <w:rsid w:val="0022017C"/>
    <w:rsid w:val="0022417C"/>
    <w:rsid w:val="003775CB"/>
    <w:rsid w:val="003B75DE"/>
    <w:rsid w:val="003C022F"/>
    <w:rsid w:val="00405858"/>
    <w:rsid w:val="00447CB9"/>
    <w:rsid w:val="0047069A"/>
    <w:rsid w:val="00545C93"/>
    <w:rsid w:val="00550B5A"/>
    <w:rsid w:val="00570CC8"/>
    <w:rsid w:val="00576AE4"/>
    <w:rsid w:val="005867A2"/>
    <w:rsid w:val="005C2F11"/>
    <w:rsid w:val="005E6855"/>
    <w:rsid w:val="005F07B1"/>
    <w:rsid w:val="005F6A00"/>
    <w:rsid w:val="006A4E46"/>
    <w:rsid w:val="006B5351"/>
    <w:rsid w:val="00707F56"/>
    <w:rsid w:val="007235EA"/>
    <w:rsid w:val="00736A66"/>
    <w:rsid w:val="00757414"/>
    <w:rsid w:val="007F2540"/>
    <w:rsid w:val="00832B2E"/>
    <w:rsid w:val="0084220E"/>
    <w:rsid w:val="00872995"/>
    <w:rsid w:val="008A5CDD"/>
    <w:rsid w:val="009561EE"/>
    <w:rsid w:val="00981C9C"/>
    <w:rsid w:val="009D413D"/>
    <w:rsid w:val="009E539E"/>
    <w:rsid w:val="00A23112"/>
    <w:rsid w:val="00A46EDF"/>
    <w:rsid w:val="00A6523A"/>
    <w:rsid w:val="00A96F9B"/>
    <w:rsid w:val="00AD344C"/>
    <w:rsid w:val="00AD4C91"/>
    <w:rsid w:val="00BE4EF3"/>
    <w:rsid w:val="00C10626"/>
    <w:rsid w:val="00C7658A"/>
    <w:rsid w:val="00C93391"/>
    <w:rsid w:val="00CB2E39"/>
    <w:rsid w:val="00CE17DD"/>
    <w:rsid w:val="00D06D9F"/>
    <w:rsid w:val="00D36EF6"/>
    <w:rsid w:val="00D644ED"/>
    <w:rsid w:val="00D773DB"/>
    <w:rsid w:val="00DF6FB6"/>
    <w:rsid w:val="00E15B47"/>
    <w:rsid w:val="00E22F89"/>
    <w:rsid w:val="00E46845"/>
    <w:rsid w:val="00E54D55"/>
    <w:rsid w:val="00E742BB"/>
    <w:rsid w:val="00EA3CE3"/>
    <w:rsid w:val="00EA4C71"/>
    <w:rsid w:val="00EA5B37"/>
    <w:rsid w:val="00F8186D"/>
    <w:rsid w:val="00F92042"/>
    <w:rsid w:val="00FC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3CE3"/>
  </w:style>
  <w:style w:type="paragraph" w:styleId="a5">
    <w:name w:val="footer"/>
    <w:basedOn w:val="a"/>
    <w:link w:val="a6"/>
    <w:uiPriority w:val="99"/>
    <w:unhideWhenUsed/>
    <w:rsid w:val="00EA3C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3CE3"/>
  </w:style>
  <w:style w:type="paragraph" w:styleId="a7">
    <w:name w:val="Body Text"/>
    <w:basedOn w:val="a"/>
    <w:link w:val="a8"/>
    <w:uiPriority w:val="99"/>
    <w:unhideWhenUsed/>
    <w:rsid w:val="00C7658A"/>
    <w:pPr>
      <w:spacing w:after="120"/>
    </w:pPr>
  </w:style>
  <w:style w:type="character" w:customStyle="1" w:styleId="a8">
    <w:name w:val="Основной текст Знак"/>
    <w:basedOn w:val="a0"/>
    <w:link w:val="a7"/>
    <w:uiPriority w:val="99"/>
    <w:rsid w:val="00C7658A"/>
  </w:style>
  <w:style w:type="paragraph" w:styleId="a9">
    <w:name w:val="Balloon Text"/>
    <w:basedOn w:val="a"/>
    <w:link w:val="aa"/>
    <w:uiPriority w:val="99"/>
    <w:semiHidden/>
    <w:unhideWhenUsed/>
    <w:rsid w:val="002241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417C"/>
    <w:rPr>
      <w:rFonts w:ascii="Tahoma" w:hAnsi="Tahoma" w:cs="Tahoma"/>
      <w:sz w:val="16"/>
      <w:szCs w:val="16"/>
    </w:rPr>
  </w:style>
  <w:style w:type="paragraph" w:styleId="ab">
    <w:name w:val="List Paragraph"/>
    <w:basedOn w:val="a"/>
    <w:link w:val="ac"/>
    <w:uiPriority w:val="34"/>
    <w:qFormat/>
    <w:rsid w:val="003B75DE"/>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c">
    <w:name w:val="Абзац списка Знак"/>
    <w:link w:val="ab"/>
    <w:uiPriority w:val="34"/>
    <w:locked/>
    <w:rsid w:val="003B75D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3CE3"/>
  </w:style>
  <w:style w:type="paragraph" w:styleId="a5">
    <w:name w:val="footer"/>
    <w:basedOn w:val="a"/>
    <w:link w:val="a6"/>
    <w:uiPriority w:val="99"/>
    <w:unhideWhenUsed/>
    <w:rsid w:val="00EA3C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3CE3"/>
  </w:style>
  <w:style w:type="paragraph" w:styleId="a7">
    <w:name w:val="Body Text"/>
    <w:basedOn w:val="a"/>
    <w:link w:val="a8"/>
    <w:uiPriority w:val="99"/>
    <w:unhideWhenUsed/>
    <w:rsid w:val="00C7658A"/>
    <w:pPr>
      <w:spacing w:after="120"/>
    </w:pPr>
  </w:style>
  <w:style w:type="character" w:customStyle="1" w:styleId="a8">
    <w:name w:val="Основной текст Знак"/>
    <w:basedOn w:val="a0"/>
    <w:link w:val="a7"/>
    <w:uiPriority w:val="99"/>
    <w:rsid w:val="00C7658A"/>
  </w:style>
  <w:style w:type="paragraph" w:styleId="a9">
    <w:name w:val="Balloon Text"/>
    <w:basedOn w:val="a"/>
    <w:link w:val="aa"/>
    <w:uiPriority w:val="99"/>
    <w:semiHidden/>
    <w:unhideWhenUsed/>
    <w:rsid w:val="002241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417C"/>
    <w:rPr>
      <w:rFonts w:ascii="Tahoma" w:hAnsi="Tahoma" w:cs="Tahoma"/>
      <w:sz w:val="16"/>
      <w:szCs w:val="16"/>
    </w:rPr>
  </w:style>
  <w:style w:type="paragraph" w:styleId="ab">
    <w:name w:val="List Paragraph"/>
    <w:basedOn w:val="a"/>
    <w:link w:val="ac"/>
    <w:uiPriority w:val="34"/>
    <w:qFormat/>
    <w:rsid w:val="003B75DE"/>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c">
    <w:name w:val="Абзац списка Знак"/>
    <w:link w:val="ab"/>
    <w:uiPriority w:val="34"/>
    <w:locked/>
    <w:rsid w:val="003B75D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999</Words>
  <Characters>5700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Bubina Begimova</cp:lastModifiedBy>
  <cp:revision>13</cp:revision>
  <dcterms:created xsi:type="dcterms:W3CDTF">2017-11-15T07:41:00Z</dcterms:created>
  <dcterms:modified xsi:type="dcterms:W3CDTF">2017-11-15T10:20:00Z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gFAAsdpvfP9KDXIe+itoVIkX30b0d0XaKZNBhJSe783PyT/XKmrGFgcuU5EhldLPc9tTN6s69uegQy2M
ytnWrsqlkGDiIJ+MQy58L0uCwG1eVMQXEB5zd1sJcuExlHxv+TDkB+MCD+GJfT+MytnWrsqlkGDi
IJ+MQy58L0uCwG1eVMQXEB5zd1sJcv90tYpeswySMZWq9BCxJScu1R5aNscrgVk5xdG++Vma8NmN
5HOKksAH+0+aP+uYz</vt:lpwstr>
  </property>
  <property fmtid="{D5CDD505-2E9C-101B-9397-08002B2CF9AE}" pid="3" name="RESPONSE_SENDER_NAME">
    <vt:lpwstr>gAAAJ+PfKkF/6hhmDHsCDwUruAFw04u1gicX</vt:lpwstr>
  </property>
  <property fmtid="{D5CDD505-2E9C-101B-9397-08002B2CF9AE}" pid="4" name="EMAIL_OWNER_ADDRESS">
    <vt:lpwstr>4AAA6DouqOs9baF51LtP+rXXLMcI+O/23gHz6Ivjx2Nuug5xsf7b3LPHnQ==</vt:lpwstr>
  </property>
  <property fmtid="{D5CDD505-2E9C-101B-9397-08002B2CF9AE}" pid="5" name="MAIL_MSG_ID2">
    <vt:lpwstr>q4mNo+v8K2e3hxZ00o3F6IDXAzU7x5zs/njyaWyAwDve+brTJnNVk8KxfPD
YK2/OXWHVrtllk2kUbp0fUehiTX4MG8UssatcQ==</vt:lpwstr>
  </property>
  <property fmtid="{D5CDD505-2E9C-101B-9397-08002B2CF9AE}" pid="6" name="ImanageFooterVariable">
    <vt:lpwstr>Almaty 1810587.3</vt:lpwstr>
  </property>
  <property fmtid="{D5CDD505-2E9C-101B-9397-08002B2CF9AE}" pid="7" name="WS_TRACKING_ID">
    <vt:lpwstr>150e3d89-bffa-4529-89e6-53072e97c23d</vt:lpwstr>
  </property>
</Properties>
</file>